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905A8" w14:textId="0C6C61AE" w:rsidR="00FF7C4C" w:rsidRDefault="00734140" w:rsidP="005324E4">
      <w:pPr>
        <w:widowControl w:val="0"/>
        <w:autoSpaceDE w:val="0"/>
        <w:autoSpaceDN w:val="0"/>
        <w:adjustRightInd w:val="0"/>
        <w:rPr>
          <w:rFonts w:cs="Georgia"/>
          <w:b/>
          <w:bCs/>
          <w:color w:val="262626"/>
        </w:rPr>
      </w:pPr>
      <w:r>
        <w:rPr>
          <w:rFonts w:cs="Helvetica Neue"/>
          <w:b/>
          <w:bCs/>
        </w:rPr>
        <w:tab/>
        <w:t xml:space="preserve">      </w:t>
      </w:r>
      <w:r w:rsidR="00FF7C4C" w:rsidRPr="00FF7C4C">
        <w:rPr>
          <w:rFonts w:cs="Helvetica Neue"/>
          <w:b/>
          <w:bCs/>
        </w:rPr>
        <w:t>Overview</w:t>
      </w:r>
      <w:r w:rsidR="00FF7C4C" w:rsidRPr="00FF7C4C">
        <w:rPr>
          <w:rFonts w:cs="Georgia"/>
          <w:b/>
          <w:bCs/>
          <w:color w:val="262626"/>
        </w:rPr>
        <w:t xml:space="preserve"> - FREN 3031: Intensive Grammar and Composition</w:t>
      </w:r>
    </w:p>
    <w:p w14:paraId="4A0AAB56" w14:textId="77777777" w:rsidR="005324E4" w:rsidRPr="00FF7C4C" w:rsidRDefault="005324E4" w:rsidP="005324E4">
      <w:pPr>
        <w:widowControl w:val="0"/>
        <w:autoSpaceDE w:val="0"/>
        <w:autoSpaceDN w:val="0"/>
        <w:adjustRightInd w:val="0"/>
        <w:rPr>
          <w:rFonts w:cs="Georgia"/>
          <w:b/>
          <w:bCs/>
          <w:color w:val="262626"/>
        </w:rPr>
      </w:pPr>
    </w:p>
    <w:p w14:paraId="05EAEC24" w14:textId="77777777" w:rsidR="00462D89" w:rsidRPr="001C51A2" w:rsidRDefault="00FF7C4C" w:rsidP="005324E4">
      <w:pPr>
        <w:rPr>
          <w:rFonts w:cs="Georgia"/>
          <w:color w:val="262626"/>
          <w:sz w:val="22"/>
          <w:szCs w:val="22"/>
        </w:rPr>
      </w:pPr>
      <w:r w:rsidRPr="001C51A2">
        <w:rPr>
          <w:rFonts w:cs="Georgia"/>
          <w:color w:val="262626"/>
          <w:sz w:val="22"/>
          <w:szCs w:val="22"/>
        </w:rPr>
        <w:t>3031 consists of an intensive grammar review in the context of a writing workshop.  We plan to give it a new name for fall 2015; suggestions welcome! “French grammar and writing workshop” is one of the contenders, but some prefer “Topics in French Studies” or “French Writing Atelier.” Other ideas welcome!</w:t>
      </w:r>
    </w:p>
    <w:p w14:paraId="2071E4AA" w14:textId="77777777" w:rsidR="00FF7C4C" w:rsidRPr="001C51A2" w:rsidRDefault="00FF7C4C" w:rsidP="005324E4">
      <w:pPr>
        <w:rPr>
          <w:rFonts w:cs="Georgia"/>
          <w:color w:val="262626"/>
          <w:sz w:val="22"/>
          <w:szCs w:val="22"/>
        </w:rPr>
      </w:pPr>
    </w:p>
    <w:p w14:paraId="165BCC59" w14:textId="369E256E" w:rsidR="005324E4" w:rsidRPr="005324E4" w:rsidRDefault="00FF7C4C" w:rsidP="005324E4">
      <w:pPr>
        <w:widowControl w:val="0"/>
        <w:autoSpaceDE w:val="0"/>
        <w:autoSpaceDN w:val="0"/>
        <w:adjustRightInd w:val="0"/>
        <w:rPr>
          <w:rFonts w:cs="Georgia"/>
          <w:b/>
          <w:bCs/>
          <w:color w:val="262626"/>
          <w:sz w:val="22"/>
          <w:szCs w:val="22"/>
        </w:rPr>
      </w:pPr>
      <w:r w:rsidRPr="001C51A2">
        <w:rPr>
          <w:rFonts w:cs="Georgia"/>
          <w:b/>
          <w:bCs/>
          <w:color w:val="262626"/>
          <w:sz w:val="22"/>
          <w:szCs w:val="22"/>
        </w:rPr>
        <w:t>Writing assignments</w:t>
      </w:r>
    </w:p>
    <w:p w14:paraId="523634DC" w14:textId="77777777" w:rsidR="00FF7C4C" w:rsidRDefault="00FF7C4C" w:rsidP="005324E4">
      <w:pPr>
        <w:widowControl w:val="0"/>
        <w:autoSpaceDE w:val="0"/>
        <w:autoSpaceDN w:val="0"/>
        <w:adjustRightInd w:val="0"/>
        <w:rPr>
          <w:rFonts w:cs="Georgia"/>
          <w:color w:val="262626"/>
          <w:sz w:val="22"/>
          <w:szCs w:val="22"/>
        </w:rPr>
      </w:pPr>
      <w:r w:rsidRPr="001C51A2">
        <w:rPr>
          <w:rFonts w:cs="Georgia"/>
          <w:color w:val="262626"/>
          <w:sz w:val="22"/>
          <w:szCs w:val="22"/>
        </w:rPr>
        <w:t xml:space="preserve">10-15 pages, typically divided among 4 to 5 papers (250-500 words each) with an initial and final draft of each. </w:t>
      </w:r>
      <w:proofErr w:type="gramStart"/>
      <w:r w:rsidRPr="001C51A2">
        <w:rPr>
          <w:rFonts w:cs="Georgia"/>
          <w:color w:val="262626"/>
          <w:sz w:val="22"/>
          <w:szCs w:val="22"/>
        </w:rPr>
        <w:t>Strong emphasis on self-editing.</w:t>
      </w:r>
      <w:proofErr w:type="gramEnd"/>
      <w:r w:rsidRPr="001C51A2">
        <w:rPr>
          <w:rFonts w:cs="Georgia"/>
          <w:color w:val="262626"/>
          <w:sz w:val="22"/>
          <w:szCs w:val="22"/>
        </w:rPr>
        <w:t xml:space="preserve"> Some instructors emphasize peer editing strongly as well.</w:t>
      </w:r>
    </w:p>
    <w:p w14:paraId="5ABB3E75" w14:textId="77777777" w:rsidR="005324E4" w:rsidRPr="001C51A2" w:rsidRDefault="005324E4" w:rsidP="005324E4">
      <w:pPr>
        <w:widowControl w:val="0"/>
        <w:autoSpaceDE w:val="0"/>
        <w:autoSpaceDN w:val="0"/>
        <w:adjustRightInd w:val="0"/>
        <w:rPr>
          <w:rFonts w:cs="Georgia"/>
          <w:color w:val="262626"/>
          <w:sz w:val="22"/>
          <w:szCs w:val="22"/>
        </w:rPr>
      </w:pPr>
    </w:p>
    <w:p w14:paraId="0496ADF9" w14:textId="77777777" w:rsidR="00FF7C4C" w:rsidRPr="001C51A2" w:rsidRDefault="00FF7C4C" w:rsidP="005324E4">
      <w:pPr>
        <w:widowControl w:val="0"/>
        <w:autoSpaceDE w:val="0"/>
        <w:autoSpaceDN w:val="0"/>
        <w:adjustRightInd w:val="0"/>
        <w:rPr>
          <w:rFonts w:cs="Georgia"/>
          <w:color w:val="262626"/>
          <w:sz w:val="22"/>
          <w:szCs w:val="22"/>
        </w:rPr>
      </w:pPr>
      <w:r w:rsidRPr="001C51A2">
        <w:rPr>
          <w:rFonts w:cs="Georgia"/>
          <w:b/>
          <w:bCs/>
          <w:color w:val="262626"/>
          <w:sz w:val="22"/>
          <w:szCs w:val="22"/>
        </w:rPr>
        <w:t>Prerequisite</w:t>
      </w:r>
    </w:p>
    <w:p w14:paraId="239CD8F7" w14:textId="533BE3FF" w:rsidR="00FF7C4C" w:rsidRDefault="00FF7C4C" w:rsidP="005324E4">
      <w:pPr>
        <w:widowControl w:val="0"/>
        <w:autoSpaceDE w:val="0"/>
        <w:autoSpaceDN w:val="0"/>
        <w:adjustRightInd w:val="0"/>
        <w:rPr>
          <w:rFonts w:cs="Georgia"/>
          <w:color w:val="262626"/>
          <w:sz w:val="22"/>
          <w:szCs w:val="22"/>
        </w:rPr>
      </w:pPr>
      <w:r w:rsidRPr="001C51A2">
        <w:rPr>
          <w:rFonts w:cs="Georgia"/>
          <w:color w:val="262626"/>
          <w:sz w:val="22"/>
          <w:szCs w:val="22"/>
        </w:rPr>
        <w:t>Completion of FREN 2020 or 2320 or exemption from FREN 2020 by the Placement Test; or a score of 3 on the AP French language exam; or a score of at least 660 on the SAT. 3031 is required as preparation for all higher-numbered FREN courses.</w:t>
      </w:r>
      <w:r w:rsidR="00734140">
        <w:rPr>
          <w:rFonts w:cs="Georgia"/>
          <w:color w:val="262626"/>
          <w:sz w:val="22"/>
          <w:szCs w:val="22"/>
        </w:rPr>
        <w:t xml:space="preserve"> </w:t>
      </w:r>
    </w:p>
    <w:p w14:paraId="5C57FD52" w14:textId="77777777" w:rsidR="005324E4" w:rsidRPr="001C51A2" w:rsidRDefault="005324E4" w:rsidP="005324E4">
      <w:pPr>
        <w:widowControl w:val="0"/>
        <w:autoSpaceDE w:val="0"/>
        <w:autoSpaceDN w:val="0"/>
        <w:adjustRightInd w:val="0"/>
        <w:rPr>
          <w:rFonts w:cs="Georgia"/>
          <w:color w:val="262626"/>
          <w:sz w:val="22"/>
          <w:szCs w:val="22"/>
        </w:rPr>
      </w:pPr>
    </w:p>
    <w:p w14:paraId="533C3559" w14:textId="77777777" w:rsidR="00FF7C4C" w:rsidRPr="001C51A2" w:rsidRDefault="00FF7C4C" w:rsidP="005324E4">
      <w:pPr>
        <w:widowControl w:val="0"/>
        <w:autoSpaceDE w:val="0"/>
        <w:autoSpaceDN w:val="0"/>
        <w:adjustRightInd w:val="0"/>
        <w:rPr>
          <w:rFonts w:cs="Georgia"/>
          <w:color w:val="262626"/>
          <w:sz w:val="22"/>
          <w:szCs w:val="22"/>
        </w:rPr>
      </w:pPr>
      <w:r w:rsidRPr="001C51A2">
        <w:rPr>
          <w:rFonts w:cs="Georgia"/>
          <w:b/>
          <w:bCs/>
          <w:color w:val="262626"/>
          <w:sz w:val="22"/>
          <w:szCs w:val="22"/>
        </w:rPr>
        <w:t>Pre-and post-assessment</w:t>
      </w:r>
    </w:p>
    <w:p w14:paraId="6C0EC35A" w14:textId="77777777" w:rsidR="005324E4" w:rsidRDefault="00FF7C4C" w:rsidP="005324E4">
      <w:pPr>
        <w:widowControl w:val="0"/>
        <w:autoSpaceDE w:val="0"/>
        <w:autoSpaceDN w:val="0"/>
        <w:adjustRightInd w:val="0"/>
        <w:rPr>
          <w:rFonts w:cs="Georgia"/>
          <w:color w:val="262626"/>
          <w:sz w:val="22"/>
          <w:szCs w:val="22"/>
        </w:rPr>
      </w:pPr>
      <w:r w:rsidRPr="001C51A2">
        <w:rPr>
          <w:rFonts w:cs="Georgia"/>
          <w:color w:val="262626"/>
          <w:sz w:val="22"/>
          <w:szCs w:val="22"/>
        </w:rPr>
        <w:t>At the beginning and end of th</w:t>
      </w:r>
      <w:r w:rsidR="00734140">
        <w:rPr>
          <w:rFonts w:cs="Georgia"/>
          <w:color w:val="262626"/>
          <w:sz w:val="22"/>
          <w:szCs w:val="22"/>
        </w:rPr>
        <w:t>e semester, students complete 1)</w:t>
      </w:r>
      <w:r w:rsidR="00387973">
        <w:rPr>
          <w:rFonts w:cs="Georgia"/>
          <w:color w:val="262626"/>
          <w:sz w:val="22"/>
          <w:szCs w:val="22"/>
        </w:rPr>
        <w:t xml:space="preserve"> </w:t>
      </w:r>
      <w:r w:rsidR="00734140">
        <w:rPr>
          <w:rFonts w:cs="Georgia"/>
          <w:color w:val="262626"/>
          <w:sz w:val="22"/>
          <w:szCs w:val="22"/>
        </w:rPr>
        <w:t xml:space="preserve">an online survey and </w:t>
      </w:r>
      <w:proofErr w:type="gramStart"/>
      <w:r w:rsidR="00734140">
        <w:rPr>
          <w:rFonts w:cs="Georgia"/>
          <w:color w:val="262626"/>
          <w:sz w:val="22"/>
          <w:szCs w:val="22"/>
        </w:rPr>
        <w:t>2)</w:t>
      </w:r>
      <w:r w:rsidRPr="001C51A2">
        <w:rPr>
          <w:rFonts w:cs="Georgia"/>
          <w:color w:val="262626"/>
          <w:sz w:val="22"/>
          <w:szCs w:val="22"/>
        </w:rPr>
        <w:t>a</w:t>
      </w:r>
      <w:proofErr w:type="gramEnd"/>
      <w:r w:rsidRPr="001C51A2">
        <w:rPr>
          <w:rFonts w:cs="Georgia"/>
          <w:color w:val="262626"/>
          <w:sz w:val="22"/>
          <w:szCs w:val="22"/>
        </w:rPr>
        <w:t xml:space="preserve"> writing assessment you will collect. Both of these are ungraded and allow us to continue checking student progress and improving the course.  Please add these links to your syllabus. Students will print the pretest and hand it in to </w:t>
      </w:r>
      <w:r w:rsidR="00734140">
        <w:rPr>
          <w:rFonts w:cs="Georgia"/>
          <w:color w:val="262626"/>
          <w:sz w:val="22"/>
          <w:szCs w:val="22"/>
        </w:rPr>
        <w:t>their instructor</w:t>
      </w:r>
      <w:r w:rsidRPr="001C51A2">
        <w:rPr>
          <w:rFonts w:cs="Georgia"/>
          <w:color w:val="262626"/>
          <w:sz w:val="22"/>
          <w:szCs w:val="22"/>
        </w:rPr>
        <w:t>; the</w:t>
      </w:r>
      <w:r w:rsidR="001C51A2" w:rsidRPr="001C51A2">
        <w:rPr>
          <w:rFonts w:cs="Georgia"/>
          <w:color w:val="262626"/>
          <w:sz w:val="22"/>
          <w:szCs w:val="22"/>
        </w:rPr>
        <w:t xml:space="preserve">y will just complete the survey </w:t>
      </w:r>
      <w:r w:rsidRPr="001C51A2">
        <w:rPr>
          <w:rFonts w:cs="Georgia"/>
          <w:color w:val="262626"/>
          <w:sz w:val="22"/>
          <w:szCs w:val="22"/>
        </w:rPr>
        <w:t>online.</w:t>
      </w:r>
      <w:r w:rsidR="00734140">
        <w:rPr>
          <w:rFonts w:cs="Georgia"/>
          <w:color w:val="262626"/>
          <w:sz w:val="22"/>
          <w:szCs w:val="22"/>
        </w:rPr>
        <w:tab/>
      </w:r>
      <w:r w:rsidR="00734140">
        <w:rPr>
          <w:rFonts w:cs="Georgia"/>
          <w:color w:val="262626"/>
          <w:sz w:val="22"/>
          <w:szCs w:val="22"/>
        </w:rPr>
        <w:tab/>
      </w:r>
    </w:p>
    <w:p w14:paraId="624020F5" w14:textId="0D693E19" w:rsidR="001C51A2" w:rsidRPr="00734140" w:rsidRDefault="00734140" w:rsidP="005324E4">
      <w:pPr>
        <w:widowControl w:val="0"/>
        <w:autoSpaceDE w:val="0"/>
        <w:autoSpaceDN w:val="0"/>
        <w:adjustRightInd w:val="0"/>
        <w:rPr>
          <w:rFonts w:cs="Georgia"/>
          <w:color w:val="262626"/>
          <w:sz w:val="22"/>
          <w:szCs w:val="22"/>
        </w:rPr>
      </w:pP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t xml:space="preserve">        </w:t>
      </w:r>
    </w:p>
    <w:p w14:paraId="34341862" w14:textId="24295695" w:rsidR="001C51A2" w:rsidRPr="001C51A2" w:rsidRDefault="001C51A2" w:rsidP="005324E4">
      <w:pPr>
        <w:tabs>
          <w:tab w:val="left" w:pos="5760"/>
          <w:tab w:val="left" w:pos="6750"/>
        </w:tabs>
        <w:rPr>
          <w:color w:val="000000"/>
          <w:sz w:val="22"/>
          <w:szCs w:val="22"/>
        </w:rPr>
      </w:pPr>
      <w:r w:rsidRPr="001C51A2">
        <w:rPr>
          <w:b/>
          <w:sz w:val="22"/>
          <w:szCs w:val="22"/>
        </w:rPr>
        <w:t>Coordination among sections:</w:t>
      </w:r>
      <w:r w:rsidRPr="001C51A2">
        <w:rPr>
          <w:sz w:val="22"/>
          <w:szCs w:val="22"/>
        </w:rPr>
        <w:t xml:space="preserve"> </w:t>
      </w:r>
      <w:r w:rsidRPr="001C51A2">
        <w:rPr>
          <w:color w:val="000000"/>
          <w:sz w:val="22"/>
          <w:szCs w:val="22"/>
        </w:rPr>
        <w:t xml:space="preserve">Each section of 3031 is taught independently, with the following exceptions: </w:t>
      </w:r>
    </w:p>
    <w:p w14:paraId="4D982FE8" w14:textId="77777777" w:rsidR="001C51A2" w:rsidRPr="001C51A2" w:rsidRDefault="001C51A2" w:rsidP="005324E4">
      <w:pPr>
        <w:tabs>
          <w:tab w:val="left" w:pos="5760"/>
          <w:tab w:val="left" w:pos="6750"/>
        </w:tabs>
        <w:ind w:left="540" w:hanging="180"/>
        <w:rPr>
          <w:color w:val="000000"/>
          <w:sz w:val="22"/>
          <w:szCs w:val="22"/>
        </w:rPr>
      </w:pPr>
      <w:r w:rsidRPr="001C51A2">
        <w:rPr>
          <w:color w:val="000000"/>
          <w:sz w:val="22"/>
          <w:szCs w:val="22"/>
        </w:rPr>
        <w:t xml:space="preserve">• </w:t>
      </w:r>
      <w:proofErr w:type="gramStart"/>
      <w:r w:rsidRPr="001C51A2">
        <w:rPr>
          <w:color w:val="000000"/>
          <w:sz w:val="22"/>
          <w:szCs w:val="22"/>
        </w:rPr>
        <w:t>all</w:t>
      </w:r>
      <w:proofErr w:type="gramEnd"/>
      <w:r w:rsidRPr="001C51A2">
        <w:rPr>
          <w:color w:val="000000"/>
          <w:sz w:val="22"/>
          <w:szCs w:val="22"/>
        </w:rPr>
        <w:t xml:space="preserve"> sections use, as their main textbooks, </w:t>
      </w:r>
    </w:p>
    <w:p w14:paraId="6272BBFC" w14:textId="77777777" w:rsidR="001C51A2" w:rsidRDefault="001C51A2" w:rsidP="005324E4">
      <w:pPr>
        <w:tabs>
          <w:tab w:val="left" w:pos="5760"/>
          <w:tab w:val="left" w:pos="6750"/>
        </w:tabs>
        <w:ind w:left="900" w:hanging="180"/>
        <w:rPr>
          <w:color w:val="000000"/>
          <w:sz w:val="22"/>
          <w:szCs w:val="22"/>
        </w:rPr>
      </w:pPr>
      <w:proofErr w:type="spellStart"/>
      <w:r w:rsidRPr="001C51A2">
        <w:rPr>
          <w:sz w:val="22"/>
          <w:szCs w:val="22"/>
        </w:rPr>
        <w:t>Rochat</w:t>
      </w:r>
      <w:proofErr w:type="spellEnd"/>
      <w:r w:rsidRPr="001C51A2">
        <w:rPr>
          <w:sz w:val="22"/>
          <w:szCs w:val="22"/>
        </w:rPr>
        <w:t xml:space="preserve">, Denise, </w:t>
      </w:r>
      <w:proofErr w:type="spellStart"/>
      <w:r w:rsidRPr="00E51414">
        <w:rPr>
          <w:i/>
          <w:sz w:val="22"/>
          <w:szCs w:val="22"/>
        </w:rPr>
        <w:t>Contrastes</w:t>
      </w:r>
      <w:proofErr w:type="spellEnd"/>
      <w:r w:rsidRPr="00E51414">
        <w:rPr>
          <w:i/>
          <w:sz w:val="22"/>
          <w:szCs w:val="22"/>
        </w:rPr>
        <w:t xml:space="preserve">: </w:t>
      </w:r>
      <w:proofErr w:type="spellStart"/>
      <w:r w:rsidRPr="00E51414">
        <w:rPr>
          <w:i/>
          <w:sz w:val="22"/>
          <w:szCs w:val="22"/>
        </w:rPr>
        <w:t>Grammaire</w:t>
      </w:r>
      <w:proofErr w:type="spellEnd"/>
      <w:r w:rsidRPr="00E51414">
        <w:rPr>
          <w:i/>
          <w:sz w:val="22"/>
          <w:szCs w:val="22"/>
        </w:rPr>
        <w:t xml:space="preserve"> du </w:t>
      </w:r>
      <w:proofErr w:type="spellStart"/>
      <w:r w:rsidRPr="00E51414">
        <w:rPr>
          <w:i/>
          <w:sz w:val="22"/>
          <w:szCs w:val="22"/>
        </w:rPr>
        <w:t>français</w:t>
      </w:r>
      <w:proofErr w:type="spellEnd"/>
      <w:r w:rsidRPr="00E51414">
        <w:rPr>
          <w:i/>
          <w:sz w:val="22"/>
          <w:szCs w:val="22"/>
        </w:rPr>
        <w:t xml:space="preserve"> courant</w:t>
      </w:r>
      <w:r w:rsidRPr="001C51A2">
        <w:rPr>
          <w:sz w:val="22"/>
          <w:szCs w:val="22"/>
        </w:rPr>
        <w:t xml:space="preserve"> (Upper Saddle River, NJ: Pearson Education, Inc., 2005) ISBN </w:t>
      </w:r>
      <w:r w:rsidRPr="001C51A2">
        <w:rPr>
          <w:color w:val="000000"/>
          <w:sz w:val="22"/>
          <w:szCs w:val="22"/>
        </w:rPr>
        <w:t xml:space="preserve">0131101234 </w:t>
      </w:r>
    </w:p>
    <w:p w14:paraId="16AA6CA9" w14:textId="1FB0585D" w:rsidR="00387973" w:rsidRDefault="00E51414" w:rsidP="005324E4">
      <w:pPr>
        <w:tabs>
          <w:tab w:val="left" w:pos="5760"/>
          <w:tab w:val="left" w:pos="6750"/>
        </w:tabs>
        <w:ind w:left="900" w:hanging="180"/>
        <w:rPr>
          <w:rFonts w:cs="Times New Roman"/>
          <w:sz w:val="22"/>
          <w:szCs w:val="22"/>
          <w:lang w:val="fr-FR"/>
        </w:rPr>
      </w:pPr>
      <w:proofErr w:type="spellStart"/>
      <w:r w:rsidRPr="001C51A2">
        <w:rPr>
          <w:rFonts w:cs="Times New Roman"/>
          <w:sz w:val="22"/>
          <w:szCs w:val="22"/>
          <w:lang w:val="fr-FR"/>
        </w:rPr>
        <w:t>Available</w:t>
      </w:r>
      <w:proofErr w:type="spellEnd"/>
      <w:r w:rsidRPr="001C51A2">
        <w:rPr>
          <w:rFonts w:cs="Times New Roman"/>
          <w:sz w:val="22"/>
          <w:szCs w:val="22"/>
          <w:lang w:val="fr-FR"/>
        </w:rPr>
        <w:t xml:space="preserve"> </w:t>
      </w:r>
      <w:proofErr w:type="spellStart"/>
      <w:r w:rsidRPr="001C51A2">
        <w:rPr>
          <w:rFonts w:cs="Times New Roman"/>
          <w:sz w:val="22"/>
          <w:szCs w:val="22"/>
          <w:lang w:val="fr-FR"/>
        </w:rPr>
        <w:t>at</w:t>
      </w:r>
      <w:proofErr w:type="spellEnd"/>
      <w:r w:rsidRPr="001C51A2">
        <w:rPr>
          <w:rFonts w:cs="Times New Roman"/>
          <w:sz w:val="22"/>
          <w:szCs w:val="22"/>
          <w:lang w:val="fr-FR"/>
        </w:rPr>
        <w:t xml:space="preserve"> </w:t>
      </w:r>
      <w:hyperlink r:id="rId8" w:history="1">
        <w:r w:rsidRPr="001C51A2">
          <w:rPr>
            <w:rStyle w:val="Hyperlink"/>
            <w:rFonts w:cs="Times New Roman"/>
            <w:sz w:val="22"/>
            <w:szCs w:val="22"/>
            <w:lang w:val="fr-FR"/>
          </w:rPr>
          <w:t>Amazon</w:t>
        </w:r>
      </w:hyperlink>
      <w:r w:rsidRPr="001C51A2">
        <w:rPr>
          <w:rFonts w:cs="Times New Roman"/>
          <w:sz w:val="22"/>
          <w:szCs w:val="22"/>
          <w:lang w:val="fr-FR"/>
        </w:rPr>
        <w:t xml:space="preserve"> for </w:t>
      </w:r>
      <w:proofErr w:type="spellStart"/>
      <w:r w:rsidRPr="001C51A2">
        <w:rPr>
          <w:rFonts w:cs="Times New Roman"/>
          <w:sz w:val="22"/>
          <w:szCs w:val="22"/>
          <w:lang w:val="fr-FR"/>
        </w:rPr>
        <w:t>less</w:t>
      </w:r>
      <w:proofErr w:type="spellEnd"/>
      <w:r w:rsidRPr="001C51A2">
        <w:rPr>
          <w:rFonts w:cs="Times New Roman"/>
          <w:sz w:val="22"/>
          <w:szCs w:val="22"/>
          <w:lang w:val="fr-FR"/>
        </w:rPr>
        <w:t xml:space="preserve"> </w:t>
      </w:r>
      <w:proofErr w:type="spellStart"/>
      <w:r w:rsidRPr="001C51A2">
        <w:rPr>
          <w:rFonts w:cs="Times New Roman"/>
          <w:sz w:val="22"/>
          <w:szCs w:val="22"/>
          <w:lang w:val="fr-FR"/>
        </w:rPr>
        <w:t>than</w:t>
      </w:r>
      <w:proofErr w:type="spellEnd"/>
      <w:r w:rsidRPr="001C51A2">
        <w:rPr>
          <w:rFonts w:cs="Times New Roman"/>
          <w:sz w:val="22"/>
          <w:szCs w:val="22"/>
          <w:lang w:val="fr-FR"/>
        </w:rPr>
        <w:t xml:space="preserve"> the </w:t>
      </w:r>
      <w:proofErr w:type="spellStart"/>
      <w:r w:rsidRPr="001C51A2">
        <w:rPr>
          <w:rFonts w:cs="Times New Roman"/>
          <w:sz w:val="22"/>
          <w:szCs w:val="22"/>
          <w:lang w:val="fr-FR"/>
        </w:rPr>
        <w:t>bookstore</w:t>
      </w:r>
      <w:proofErr w:type="spellEnd"/>
      <w:r w:rsidRPr="001C51A2">
        <w:rPr>
          <w:rFonts w:cs="Times New Roman"/>
          <w:sz w:val="22"/>
          <w:szCs w:val="22"/>
          <w:lang w:val="fr-FR"/>
        </w:rPr>
        <w:t>. </w:t>
      </w:r>
    </w:p>
    <w:p w14:paraId="4B3AA719" w14:textId="77777777" w:rsidR="00E51414" w:rsidRPr="001C51A2" w:rsidRDefault="00E51414" w:rsidP="005324E4">
      <w:pPr>
        <w:tabs>
          <w:tab w:val="left" w:pos="5760"/>
          <w:tab w:val="left" w:pos="6750"/>
        </w:tabs>
        <w:ind w:left="900" w:hanging="180"/>
        <w:rPr>
          <w:color w:val="000000"/>
          <w:sz w:val="22"/>
          <w:szCs w:val="22"/>
        </w:rPr>
      </w:pPr>
    </w:p>
    <w:p w14:paraId="66A2912E" w14:textId="77777777" w:rsidR="001C51A2" w:rsidRPr="001C51A2" w:rsidRDefault="001C51A2" w:rsidP="005324E4">
      <w:pPr>
        <w:tabs>
          <w:tab w:val="left" w:pos="5760"/>
          <w:tab w:val="left" w:pos="6750"/>
        </w:tabs>
        <w:ind w:left="540" w:hanging="180"/>
        <w:rPr>
          <w:color w:val="000000"/>
          <w:sz w:val="22"/>
          <w:szCs w:val="22"/>
        </w:rPr>
      </w:pPr>
      <w:r w:rsidRPr="001C51A2">
        <w:rPr>
          <w:color w:val="000000"/>
          <w:sz w:val="22"/>
          <w:szCs w:val="22"/>
        </w:rPr>
        <w:t xml:space="preserve">• </w:t>
      </w:r>
      <w:proofErr w:type="gramStart"/>
      <w:r w:rsidRPr="001C51A2">
        <w:rPr>
          <w:color w:val="000000"/>
          <w:sz w:val="22"/>
          <w:szCs w:val="22"/>
        </w:rPr>
        <w:t>some</w:t>
      </w:r>
      <w:proofErr w:type="gramEnd"/>
      <w:r w:rsidRPr="001C51A2">
        <w:rPr>
          <w:color w:val="000000"/>
          <w:sz w:val="22"/>
          <w:szCs w:val="22"/>
        </w:rPr>
        <w:t xml:space="preserve"> instructors also use, as their workbooks, </w:t>
      </w:r>
    </w:p>
    <w:p w14:paraId="05A87B5D" w14:textId="77777777" w:rsidR="001C51A2" w:rsidRPr="001C51A2" w:rsidRDefault="001C51A2" w:rsidP="005324E4">
      <w:pPr>
        <w:tabs>
          <w:tab w:val="left" w:pos="5760"/>
          <w:tab w:val="left" w:pos="6750"/>
        </w:tabs>
        <w:ind w:left="900" w:hanging="180"/>
        <w:rPr>
          <w:color w:val="000000"/>
          <w:sz w:val="22"/>
          <w:szCs w:val="22"/>
        </w:rPr>
      </w:pPr>
      <w:r w:rsidRPr="001C51A2">
        <w:rPr>
          <w:sz w:val="22"/>
          <w:szCs w:val="22"/>
        </w:rPr>
        <w:t>--</w:t>
      </w:r>
      <w:proofErr w:type="spellStart"/>
      <w:r w:rsidRPr="001C51A2">
        <w:rPr>
          <w:sz w:val="22"/>
          <w:szCs w:val="22"/>
        </w:rPr>
        <w:t>Rochat</w:t>
      </w:r>
      <w:proofErr w:type="spellEnd"/>
      <w:r w:rsidRPr="001C51A2">
        <w:rPr>
          <w:sz w:val="22"/>
          <w:szCs w:val="22"/>
        </w:rPr>
        <w:t xml:space="preserve"> &amp; Bloom, </w:t>
      </w:r>
      <w:r w:rsidRPr="00E51414">
        <w:rPr>
          <w:i/>
          <w:sz w:val="22"/>
          <w:szCs w:val="22"/>
        </w:rPr>
        <w:t xml:space="preserve">Workbook to Accompany </w:t>
      </w:r>
      <w:proofErr w:type="spellStart"/>
      <w:r w:rsidRPr="00E51414">
        <w:rPr>
          <w:i/>
          <w:sz w:val="22"/>
          <w:szCs w:val="22"/>
        </w:rPr>
        <w:t>Contrastes</w:t>
      </w:r>
      <w:proofErr w:type="spellEnd"/>
      <w:r w:rsidRPr="001C51A2">
        <w:rPr>
          <w:i/>
          <w:sz w:val="22"/>
          <w:szCs w:val="22"/>
        </w:rPr>
        <w:t xml:space="preserve"> </w:t>
      </w:r>
      <w:r w:rsidRPr="001C51A2">
        <w:rPr>
          <w:sz w:val="22"/>
          <w:szCs w:val="22"/>
        </w:rPr>
        <w:t xml:space="preserve">(Upper Saddle River, NJ: Pearson Education, Inc., 2005) ISBN </w:t>
      </w:r>
      <w:r w:rsidRPr="001C51A2">
        <w:rPr>
          <w:color w:val="000000"/>
          <w:sz w:val="22"/>
          <w:szCs w:val="22"/>
        </w:rPr>
        <w:t>0131101242</w:t>
      </w:r>
    </w:p>
    <w:p w14:paraId="2B91569C" w14:textId="79AF6F64" w:rsidR="001C51A2" w:rsidRPr="001C51A2" w:rsidRDefault="001C51A2" w:rsidP="005324E4">
      <w:pPr>
        <w:tabs>
          <w:tab w:val="left" w:pos="5760"/>
          <w:tab w:val="left" w:pos="6750"/>
        </w:tabs>
        <w:ind w:left="900" w:hanging="180"/>
        <w:rPr>
          <w:color w:val="000000"/>
          <w:sz w:val="22"/>
          <w:szCs w:val="22"/>
        </w:rPr>
      </w:pPr>
      <w:r w:rsidRPr="001C51A2">
        <w:rPr>
          <w:sz w:val="22"/>
          <w:szCs w:val="22"/>
        </w:rPr>
        <w:t xml:space="preserve">--Others use the grammar exercises on the website </w:t>
      </w:r>
      <w:r w:rsidRPr="001C51A2">
        <w:rPr>
          <w:i/>
          <w:sz w:val="22"/>
          <w:szCs w:val="22"/>
        </w:rPr>
        <w:t xml:space="preserve">A </w:t>
      </w:r>
      <w:proofErr w:type="spellStart"/>
      <w:r w:rsidRPr="001C51A2">
        <w:rPr>
          <w:i/>
          <w:sz w:val="22"/>
          <w:szCs w:val="22"/>
        </w:rPr>
        <w:t>Vos</w:t>
      </w:r>
      <w:proofErr w:type="spellEnd"/>
      <w:r w:rsidRPr="001C51A2">
        <w:rPr>
          <w:i/>
          <w:sz w:val="22"/>
          <w:szCs w:val="22"/>
        </w:rPr>
        <w:t xml:space="preserve"> Plumes! </w:t>
      </w:r>
    </w:p>
    <w:p w14:paraId="4278D1C6" w14:textId="77777777" w:rsidR="001C51A2" w:rsidRPr="001C51A2" w:rsidRDefault="001C51A2" w:rsidP="005324E4">
      <w:pPr>
        <w:ind w:left="360"/>
        <w:rPr>
          <w:sz w:val="22"/>
          <w:szCs w:val="22"/>
        </w:rPr>
      </w:pPr>
    </w:p>
    <w:p w14:paraId="30147013" w14:textId="77777777" w:rsidR="001C51A2" w:rsidRPr="001C51A2" w:rsidRDefault="001C51A2" w:rsidP="005324E4">
      <w:pPr>
        <w:ind w:left="360"/>
        <w:rPr>
          <w:sz w:val="22"/>
          <w:szCs w:val="22"/>
        </w:rPr>
      </w:pPr>
      <w:r w:rsidRPr="001C51A2">
        <w:rPr>
          <w:sz w:val="22"/>
          <w:szCs w:val="22"/>
        </w:rPr>
        <w:t xml:space="preserve">• </w:t>
      </w:r>
      <w:proofErr w:type="gramStart"/>
      <w:r w:rsidRPr="001C51A2">
        <w:rPr>
          <w:sz w:val="22"/>
          <w:szCs w:val="22"/>
        </w:rPr>
        <w:t>all</w:t>
      </w:r>
      <w:proofErr w:type="gramEnd"/>
      <w:r w:rsidRPr="001C51A2">
        <w:rPr>
          <w:sz w:val="22"/>
          <w:szCs w:val="22"/>
        </w:rPr>
        <w:t xml:space="preserve"> sections adhere to the following grading scale:</w:t>
      </w:r>
    </w:p>
    <w:p w14:paraId="1B1C45E6" w14:textId="77777777" w:rsidR="001C51A2" w:rsidRPr="001C51A2" w:rsidRDefault="001C51A2" w:rsidP="005324E4">
      <w:pPr>
        <w:tabs>
          <w:tab w:val="left" w:pos="1530"/>
          <w:tab w:val="left" w:pos="2700"/>
          <w:tab w:val="left" w:pos="3420"/>
          <w:tab w:val="left" w:pos="4320"/>
          <w:tab w:val="left" w:pos="5040"/>
          <w:tab w:val="left" w:pos="5760"/>
          <w:tab w:val="left" w:pos="6480"/>
        </w:tabs>
        <w:ind w:left="720"/>
        <w:rPr>
          <w:sz w:val="22"/>
          <w:szCs w:val="22"/>
        </w:rPr>
      </w:pPr>
      <w:r w:rsidRPr="001C51A2">
        <w:rPr>
          <w:sz w:val="22"/>
          <w:szCs w:val="22"/>
        </w:rPr>
        <w:t>99-100</w:t>
      </w:r>
      <w:r w:rsidRPr="001C51A2">
        <w:rPr>
          <w:sz w:val="22"/>
          <w:szCs w:val="22"/>
        </w:rPr>
        <w:tab/>
        <w:t>A+</w:t>
      </w:r>
      <w:r w:rsidRPr="001C51A2">
        <w:rPr>
          <w:sz w:val="22"/>
          <w:szCs w:val="22"/>
        </w:rPr>
        <w:tab/>
        <w:t>88-89</w:t>
      </w:r>
      <w:r w:rsidRPr="001C51A2">
        <w:rPr>
          <w:sz w:val="22"/>
          <w:szCs w:val="22"/>
        </w:rPr>
        <w:tab/>
        <w:t>B+</w:t>
      </w:r>
      <w:r w:rsidRPr="001C51A2">
        <w:rPr>
          <w:sz w:val="22"/>
          <w:szCs w:val="22"/>
        </w:rPr>
        <w:tab/>
        <w:t>78-79</w:t>
      </w:r>
      <w:r w:rsidRPr="001C51A2">
        <w:rPr>
          <w:sz w:val="22"/>
          <w:szCs w:val="22"/>
        </w:rPr>
        <w:tab/>
        <w:t>C+</w:t>
      </w:r>
      <w:r w:rsidRPr="001C51A2">
        <w:rPr>
          <w:sz w:val="22"/>
          <w:szCs w:val="22"/>
        </w:rPr>
        <w:tab/>
        <w:t>68-69</w:t>
      </w:r>
      <w:r w:rsidRPr="001C51A2">
        <w:rPr>
          <w:sz w:val="22"/>
          <w:szCs w:val="22"/>
        </w:rPr>
        <w:tab/>
        <w:t>D+</w:t>
      </w:r>
    </w:p>
    <w:p w14:paraId="26B2367D" w14:textId="77777777" w:rsidR="001C51A2" w:rsidRPr="001C51A2" w:rsidRDefault="001C51A2" w:rsidP="005324E4">
      <w:pPr>
        <w:tabs>
          <w:tab w:val="left" w:pos="1530"/>
          <w:tab w:val="left" w:pos="2700"/>
          <w:tab w:val="left" w:pos="3420"/>
          <w:tab w:val="left" w:pos="4320"/>
          <w:tab w:val="left" w:pos="5040"/>
          <w:tab w:val="left" w:pos="5760"/>
          <w:tab w:val="left" w:pos="6480"/>
        </w:tabs>
        <w:ind w:left="720"/>
        <w:rPr>
          <w:sz w:val="22"/>
          <w:szCs w:val="22"/>
        </w:rPr>
      </w:pPr>
      <w:r w:rsidRPr="001C51A2">
        <w:rPr>
          <w:sz w:val="22"/>
          <w:szCs w:val="22"/>
        </w:rPr>
        <w:t>93-98</w:t>
      </w:r>
      <w:r w:rsidRPr="001C51A2">
        <w:rPr>
          <w:sz w:val="22"/>
          <w:szCs w:val="22"/>
        </w:rPr>
        <w:tab/>
        <w:t>A</w:t>
      </w:r>
      <w:r w:rsidRPr="001C51A2">
        <w:rPr>
          <w:sz w:val="22"/>
          <w:szCs w:val="22"/>
        </w:rPr>
        <w:tab/>
        <w:t>83-87</w:t>
      </w:r>
      <w:r w:rsidRPr="001C51A2">
        <w:rPr>
          <w:sz w:val="22"/>
          <w:szCs w:val="22"/>
        </w:rPr>
        <w:tab/>
        <w:t>B</w:t>
      </w:r>
      <w:r w:rsidRPr="001C51A2">
        <w:rPr>
          <w:sz w:val="22"/>
          <w:szCs w:val="22"/>
        </w:rPr>
        <w:tab/>
        <w:t>73-77</w:t>
      </w:r>
      <w:r w:rsidRPr="001C51A2">
        <w:rPr>
          <w:sz w:val="22"/>
          <w:szCs w:val="22"/>
        </w:rPr>
        <w:tab/>
        <w:t>C</w:t>
      </w:r>
      <w:r w:rsidRPr="001C51A2">
        <w:rPr>
          <w:sz w:val="22"/>
          <w:szCs w:val="22"/>
        </w:rPr>
        <w:tab/>
        <w:t>63-67</w:t>
      </w:r>
      <w:r w:rsidRPr="001C51A2">
        <w:rPr>
          <w:sz w:val="22"/>
          <w:szCs w:val="22"/>
        </w:rPr>
        <w:tab/>
        <w:t>D</w:t>
      </w:r>
    </w:p>
    <w:p w14:paraId="1DE11A27" w14:textId="77777777" w:rsidR="001C51A2" w:rsidRPr="001C51A2" w:rsidRDefault="001C51A2" w:rsidP="005324E4">
      <w:pPr>
        <w:tabs>
          <w:tab w:val="left" w:pos="1530"/>
          <w:tab w:val="left" w:pos="2700"/>
          <w:tab w:val="left" w:pos="3420"/>
          <w:tab w:val="left" w:pos="4320"/>
          <w:tab w:val="left" w:pos="5040"/>
          <w:tab w:val="left" w:pos="5760"/>
          <w:tab w:val="left" w:pos="6480"/>
        </w:tabs>
        <w:ind w:left="720"/>
        <w:rPr>
          <w:sz w:val="22"/>
          <w:szCs w:val="22"/>
        </w:rPr>
      </w:pPr>
      <w:proofErr w:type="gramStart"/>
      <w:r w:rsidRPr="001C51A2">
        <w:rPr>
          <w:sz w:val="22"/>
          <w:szCs w:val="22"/>
        </w:rPr>
        <w:t>90-92</w:t>
      </w:r>
      <w:r w:rsidRPr="001C51A2">
        <w:rPr>
          <w:sz w:val="22"/>
          <w:szCs w:val="22"/>
        </w:rPr>
        <w:tab/>
        <w:t>A-</w:t>
      </w:r>
      <w:r w:rsidRPr="001C51A2">
        <w:rPr>
          <w:sz w:val="22"/>
          <w:szCs w:val="22"/>
        </w:rPr>
        <w:tab/>
        <w:t>80-82</w:t>
      </w:r>
      <w:r w:rsidRPr="001C51A2">
        <w:rPr>
          <w:sz w:val="22"/>
          <w:szCs w:val="22"/>
        </w:rPr>
        <w:tab/>
        <w:t>B-</w:t>
      </w:r>
      <w:r w:rsidRPr="001C51A2">
        <w:rPr>
          <w:sz w:val="22"/>
          <w:szCs w:val="22"/>
        </w:rPr>
        <w:tab/>
        <w:t>70-72</w:t>
      </w:r>
      <w:r w:rsidRPr="001C51A2">
        <w:rPr>
          <w:sz w:val="22"/>
          <w:szCs w:val="22"/>
        </w:rPr>
        <w:tab/>
        <w:t>C-</w:t>
      </w:r>
      <w:r w:rsidRPr="001C51A2">
        <w:rPr>
          <w:sz w:val="22"/>
          <w:szCs w:val="22"/>
        </w:rPr>
        <w:tab/>
        <w:t>60-62</w:t>
      </w:r>
      <w:r w:rsidRPr="001C51A2">
        <w:rPr>
          <w:sz w:val="22"/>
          <w:szCs w:val="22"/>
        </w:rPr>
        <w:tab/>
        <w:t>D-</w:t>
      </w:r>
      <w:proofErr w:type="gramEnd"/>
    </w:p>
    <w:p w14:paraId="5FB4FB3F" w14:textId="77777777" w:rsidR="001C51A2" w:rsidRPr="001C51A2" w:rsidRDefault="001C51A2" w:rsidP="005324E4">
      <w:pPr>
        <w:tabs>
          <w:tab w:val="left" w:pos="5760"/>
        </w:tabs>
        <w:ind w:left="720"/>
        <w:rPr>
          <w:sz w:val="22"/>
          <w:szCs w:val="22"/>
        </w:rPr>
      </w:pPr>
      <w:r w:rsidRPr="001C51A2">
        <w:rPr>
          <w:sz w:val="22"/>
          <w:szCs w:val="22"/>
        </w:rPr>
        <w:tab/>
        <w:t>0-59</w:t>
      </w:r>
      <w:r w:rsidRPr="001C51A2">
        <w:rPr>
          <w:sz w:val="22"/>
          <w:szCs w:val="22"/>
        </w:rPr>
        <w:tab/>
        <w:t>F.</w:t>
      </w:r>
    </w:p>
    <w:p w14:paraId="75EE17F0" w14:textId="06B71E61" w:rsidR="001C51A2" w:rsidRPr="001C51A2" w:rsidRDefault="00A80AC9" w:rsidP="005324E4">
      <w:pPr>
        <w:widowControl w:val="0"/>
        <w:autoSpaceDE w:val="0"/>
        <w:autoSpaceDN w:val="0"/>
        <w:adjustRightInd w:val="0"/>
        <w:rPr>
          <w:rFonts w:cs="Times New Roman"/>
          <w:sz w:val="22"/>
          <w:szCs w:val="22"/>
          <w:lang w:val="fr-FR"/>
        </w:rPr>
      </w:pPr>
      <w:r>
        <w:rPr>
          <w:rFonts w:cs="Times New Roman"/>
          <w:b/>
          <w:bCs/>
          <w:sz w:val="22"/>
          <w:szCs w:val="22"/>
          <w:lang w:val="fr-FR"/>
        </w:rPr>
        <w:t>N</w:t>
      </w:r>
      <w:r w:rsidR="001C51A2" w:rsidRPr="001C51A2">
        <w:rPr>
          <w:rFonts w:cs="Times New Roman"/>
          <w:b/>
          <w:bCs/>
          <w:sz w:val="22"/>
          <w:szCs w:val="22"/>
          <w:lang w:val="fr-FR"/>
        </w:rPr>
        <w:t xml:space="preserve">otation </w:t>
      </w:r>
    </w:p>
    <w:p w14:paraId="4A194E45" w14:textId="4F7EBA2A" w:rsidR="001C51A2" w:rsidRPr="00A80AC9" w:rsidRDefault="001C51A2" w:rsidP="005324E4">
      <w:pPr>
        <w:widowControl w:val="0"/>
        <w:autoSpaceDE w:val="0"/>
        <w:autoSpaceDN w:val="0"/>
        <w:adjustRightInd w:val="0"/>
        <w:rPr>
          <w:rFonts w:cs="Times New Roman"/>
          <w:b/>
          <w:sz w:val="22"/>
          <w:szCs w:val="22"/>
          <w:lang w:val="fr-FR"/>
        </w:rPr>
      </w:pPr>
      <w:r w:rsidRPr="001C51A2">
        <w:rPr>
          <w:rFonts w:cs="Times New Roman"/>
          <w:sz w:val="22"/>
          <w:szCs w:val="22"/>
          <w:lang w:val="fr-FR"/>
        </w:rPr>
        <w:t>• Assiduité au cours, préparation, participation</w:t>
      </w:r>
      <w:r w:rsidR="00A80AC9">
        <w:rPr>
          <w:rFonts w:cs="Times New Roman"/>
          <w:sz w:val="22"/>
          <w:szCs w:val="22"/>
          <w:lang w:val="fr-FR"/>
        </w:rPr>
        <w:t xml:space="preserve">   </w:t>
      </w:r>
      <w:r w:rsidR="00A80AC9">
        <w:rPr>
          <w:rFonts w:cs="Times New Roman"/>
          <w:b/>
          <w:sz w:val="22"/>
          <w:szCs w:val="22"/>
          <w:lang w:val="fr-FR"/>
        </w:rPr>
        <w:t>10%</w:t>
      </w:r>
    </w:p>
    <w:p w14:paraId="47DC7F1D" w14:textId="77777777"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sz w:val="22"/>
          <w:szCs w:val="22"/>
          <w:lang w:val="fr-FR"/>
        </w:rPr>
        <w:t xml:space="preserve">• Compositions  </w:t>
      </w:r>
      <w:r w:rsidRPr="001C51A2">
        <w:rPr>
          <w:rFonts w:cs="Times New Roman"/>
          <w:b/>
          <w:sz w:val="22"/>
          <w:szCs w:val="22"/>
          <w:lang w:val="fr-FR"/>
        </w:rPr>
        <w:t>50%</w:t>
      </w:r>
    </w:p>
    <w:p w14:paraId="7410BC66" w14:textId="683DBDC0" w:rsidR="001C51A2" w:rsidRPr="001C51A2" w:rsidRDefault="0090052E" w:rsidP="005324E4">
      <w:pPr>
        <w:widowControl w:val="0"/>
        <w:autoSpaceDE w:val="0"/>
        <w:autoSpaceDN w:val="0"/>
        <w:adjustRightInd w:val="0"/>
        <w:rPr>
          <w:rFonts w:cs="Times New Roman"/>
          <w:sz w:val="22"/>
          <w:szCs w:val="22"/>
          <w:lang w:val="fr-FR"/>
        </w:rPr>
      </w:pPr>
      <w:r>
        <w:rPr>
          <w:rFonts w:cs="Times New Roman"/>
          <w:sz w:val="22"/>
          <w:szCs w:val="22"/>
          <w:lang w:val="fr-FR"/>
        </w:rPr>
        <w:t xml:space="preserve">• Devoirs </w:t>
      </w:r>
      <w:r w:rsidR="001C51A2" w:rsidRPr="001C51A2">
        <w:rPr>
          <w:rFonts w:cs="Times New Roman"/>
          <w:sz w:val="22"/>
          <w:szCs w:val="22"/>
          <w:u w:val="single"/>
          <w:lang w:val="fr-FR"/>
        </w:rPr>
        <w:t>en ligne</w:t>
      </w:r>
      <w:r w:rsidR="001C51A2" w:rsidRPr="001C51A2">
        <w:rPr>
          <w:rFonts w:cs="Times New Roman"/>
          <w:sz w:val="22"/>
          <w:szCs w:val="22"/>
          <w:lang w:val="fr-FR"/>
        </w:rPr>
        <w:t xml:space="preserve">, mini tests, travail en groupe/exposés </w:t>
      </w:r>
      <w:r w:rsidR="00A80AC9">
        <w:rPr>
          <w:rFonts w:cs="Times New Roman"/>
          <w:b/>
          <w:sz w:val="22"/>
          <w:szCs w:val="22"/>
          <w:lang w:val="fr-FR"/>
        </w:rPr>
        <w:t>20</w:t>
      </w:r>
      <w:r w:rsidR="001C51A2" w:rsidRPr="001C51A2">
        <w:rPr>
          <w:rFonts w:cs="Times New Roman"/>
          <w:b/>
          <w:sz w:val="22"/>
          <w:szCs w:val="22"/>
          <w:lang w:val="fr-FR"/>
        </w:rPr>
        <w:t>%</w:t>
      </w:r>
    </w:p>
    <w:p w14:paraId="4118891E" w14:textId="7FB45582" w:rsidR="001C51A2" w:rsidRPr="001C51A2" w:rsidRDefault="00A80AC9" w:rsidP="005324E4">
      <w:pPr>
        <w:widowControl w:val="0"/>
        <w:autoSpaceDE w:val="0"/>
        <w:autoSpaceDN w:val="0"/>
        <w:adjustRightInd w:val="0"/>
        <w:rPr>
          <w:rFonts w:cs="Times New Roman"/>
          <w:b/>
          <w:sz w:val="22"/>
          <w:szCs w:val="22"/>
          <w:lang w:val="fr-FR"/>
        </w:rPr>
      </w:pPr>
      <w:r>
        <w:rPr>
          <w:rFonts w:cs="Times New Roman"/>
          <w:sz w:val="22"/>
          <w:szCs w:val="22"/>
          <w:lang w:val="fr-FR"/>
        </w:rPr>
        <w:t>• 5</w:t>
      </w:r>
      <w:r w:rsidR="001C51A2" w:rsidRPr="001C51A2">
        <w:rPr>
          <w:rFonts w:cs="Times New Roman"/>
          <w:sz w:val="22"/>
          <w:szCs w:val="22"/>
          <w:lang w:val="fr-FR"/>
        </w:rPr>
        <w:t xml:space="preserve"> interrogations   </w:t>
      </w:r>
      <w:r w:rsidR="001C51A2" w:rsidRPr="001C51A2">
        <w:rPr>
          <w:rFonts w:cs="Times New Roman"/>
          <w:b/>
          <w:sz w:val="22"/>
          <w:szCs w:val="22"/>
          <w:lang w:val="fr-FR"/>
        </w:rPr>
        <w:t>10%</w:t>
      </w:r>
    </w:p>
    <w:p w14:paraId="65512BAC" w14:textId="1BB46C00"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sz w:val="22"/>
          <w:szCs w:val="22"/>
          <w:lang w:val="fr-FR"/>
        </w:rPr>
        <w:t xml:space="preserve">• </w:t>
      </w:r>
      <w:r w:rsidR="00C94649">
        <w:rPr>
          <w:rFonts w:cs="Times New Roman"/>
          <w:sz w:val="22"/>
          <w:szCs w:val="22"/>
          <w:lang w:val="fr-FR"/>
        </w:rPr>
        <w:t>Projet</w:t>
      </w:r>
      <w:r w:rsidRPr="001C51A2">
        <w:rPr>
          <w:rFonts w:cs="Times New Roman"/>
          <w:sz w:val="22"/>
          <w:szCs w:val="22"/>
          <w:lang w:val="fr-FR"/>
        </w:rPr>
        <w:t xml:space="preserve"> final    </w:t>
      </w:r>
      <w:r w:rsidR="00A80AC9">
        <w:rPr>
          <w:rFonts w:cs="Times New Roman"/>
          <w:b/>
          <w:sz w:val="22"/>
          <w:szCs w:val="22"/>
          <w:lang w:val="fr-FR"/>
        </w:rPr>
        <w:t>10</w:t>
      </w:r>
      <w:r w:rsidRPr="001C51A2">
        <w:rPr>
          <w:rFonts w:cs="Times New Roman"/>
          <w:b/>
          <w:sz w:val="22"/>
          <w:szCs w:val="22"/>
          <w:lang w:val="fr-FR"/>
        </w:rPr>
        <w:t>%</w:t>
      </w:r>
    </w:p>
    <w:p w14:paraId="76055546" w14:textId="77777777" w:rsidR="001C51A2" w:rsidRDefault="001C51A2" w:rsidP="005324E4">
      <w:pPr>
        <w:widowControl w:val="0"/>
        <w:autoSpaceDE w:val="0"/>
        <w:autoSpaceDN w:val="0"/>
        <w:adjustRightInd w:val="0"/>
        <w:rPr>
          <w:rFonts w:cs="Trebuchet MS"/>
          <w:b/>
          <w:bCs/>
          <w:color w:val="1A1A1A"/>
          <w:sz w:val="22"/>
          <w:szCs w:val="22"/>
        </w:rPr>
      </w:pPr>
      <w:r w:rsidRPr="001C51A2">
        <w:rPr>
          <w:rFonts w:cs="Trebuchet MS"/>
          <w:b/>
          <w:bCs/>
          <w:color w:val="1A1A1A"/>
          <w:sz w:val="22"/>
          <w:szCs w:val="22"/>
        </w:rPr>
        <w:t>  </w:t>
      </w:r>
    </w:p>
    <w:p w14:paraId="197FF5DD" w14:textId="77777777" w:rsidR="005324E4" w:rsidRDefault="005324E4" w:rsidP="005324E4">
      <w:pPr>
        <w:widowControl w:val="0"/>
        <w:autoSpaceDE w:val="0"/>
        <w:autoSpaceDN w:val="0"/>
        <w:adjustRightInd w:val="0"/>
        <w:rPr>
          <w:rFonts w:cs="Trebuchet MS"/>
          <w:b/>
          <w:bCs/>
          <w:color w:val="1A1A1A"/>
          <w:sz w:val="22"/>
          <w:szCs w:val="22"/>
        </w:rPr>
      </w:pPr>
    </w:p>
    <w:p w14:paraId="5D07DC46" w14:textId="77777777" w:rsidR="005324E4" w:rsidRPr="001C51A2" w:rsidRDefault="005324E4" w:rsidP="005324E4">
      <w:pPr>
        <w:widowControl w:val="0"/>
        <w:autoSpaceDE w:val="0"/>
        <w:autoSpaceDN w:val="0"/>
        <w:adjustRightInd w:val="0"/>
        <w:rPr>
          <w:rFonts w:cs="Trebuchet MS"/>
          <w:color w:val="1A1A1A"/>
          <w:sz w:val="22"/>
          <w:szCs w:val="22"/>
        </w:rPr>
      </w:pPr>
    </w:p>
    <w:p w14:paraId="45A55EEF" w14:textId="77777777"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b/>
          <w:bCs/>
          <w:sz w:val="22"/>
          <w:szCs w:val="22"/>
          <w:lang w:val="fr-FR"/>
        </w:rPr>
        <w:lastRenderedPageBreak/>
        <w:t>Règlements/conseils</w:t>
      </w:r>
    </w:p>
    <w:p w14:paraId="7437BE14" w14:textId="4284A261" w:rsidR="001C51A2" w:rsidRPr="00D600E9" w:rsidRDefault="00D600E9" w:rsidP="00D600E9">
      <w:pPr>
        <w:widowControl w:val="0"/>
        <w:autoSpaceDE w:val="0"/>
        <w:autoSpaceDN w:val="0"/>
        <w:adjustRightInd w:val="0"/>
        <w:rPr>
          <w:rFonts w:cs="Times New Roman"/>
          <w:sz w:val="22"/>
          <w:szCs w:val="22"/>
          <w:lang w:val="fr-FR"/>
        </w:rPr>
      </w:pPr>
      <w:r w:rsidRPr="00D600E9">
        <w:rPr>
          <w:rFonts w:cs="Times New Roman"/>
          <w:sz w:val="22"/>
          <w:szCs w:val="22"/>
          <w:lang w:val="fr-FR"/>
        </w:rPr>
        <w:t>1.</w:t>
      </w:r>
      <w:r>
        <w:rPr>
          <w:rFonts w:cs="Times New Roman"/>
          <w:sz w:val="22"/>
          <w:szCs w:val="22"/>
          <w:lang w:val="fr-FR"/>
        </w:rPr>
        <w:t xml:space="preserve"> </w:t>
      </w:r>
      <w:r w:rsidR="001C51A2" w:rsidRPr="00D600E9">
        <w:rPr>
          <w:rFonts w:cs="Times New Roman"/>
          <w:sz w:val="22"/>
          <w:szCs w:val="22"/>
          <w:lang w:val="fr-FR"/>
        </w:rPr>
        <w:t>Pour réussir, cet atelier demande la participation et l'engagement de tous. Le travail régulier, la préparation, et la présence sont indispensables.</w:t>
      </w:r>
    </w:p>
    <w:p w14:paraId="259853B8" w14:textId="77777777" w:rsidR="00D600E9" w:rsidRPr="00D600E9" w:rsidRDefault="00D600E9" w:rsidP="00D600E9">
      <w:pPr>
        <w:rPr>
          <w:lang w:val="fr-FR"/>
        </w:rPr>
      </w:pPr>
    </w:p>
    <w:p w14:paraId="1983FB81" w14:textId="77777777"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sz w:val="22"/>
          <w:szCs w:val="22"/>
          <w:lang w:val="fr-FR"/>
        </w:rPr>
        <w:t xml:space="preserve">2. Assiduité: au-delà de 2 absences, je déduis 5 points de votre note finale pour chaque absence, </w:t>
      </w:r>
      <w:r w:rsidRPr="001C51A2">
        <w:rPr>
          <w:rFonts w:cs="Times New Roman"/>
          <w:b/>
          <w:bCs/>
          <w:sz w:val="22"/>
          <w:szCs w:val="22"/>
          <w:lang w:val="fr-FR"/>
        </w:rPr>
        <w:t>quelle que soit la raison</w:t>
      </w:r>
      <w:r w:rsidRPr="001C51A2">
        <w:rPr>
          <w:rFonts w:cs="Times New Roman"/>
          <w:sz w:val="22"/>
          <w:szCs w:val="22"/>
          <w:lang w:val="fr-FR"/>
        </w:rPr>
        <w:t>.</w:t>
      </w:r>
    </w:p>
    <w:p w14:paraId="75562E04" w14:textId="77777777" w:rsidR="00D600E9" w:rsidRDefault="00D600E9" w:rsidP="005324E4">
      <w:pPr>
        <w:widowControl w:val="0"/>
        <w:autoSpaceDE w:val="0"/>
        <w:autoSpaceDN w:val="0"/>
        <w:adjustRightInd w:val="0"/>
        <w:rPr>
          <w:rFonts w:cs="Times New Roman"/>
          <w:sz w:val="22"/>
          <w:szCs w:val="22"/>
          <w:lang w:val="fr-FR"/>
        </w:rPr>
      </w:pPr>
    </w:p>
    <w:p w14:paraId="77544F9D" w14:textId="77777777"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sz w:val="22"/>
          <w:szCs w:val="22"/>
          <w:lang w:val="fr-FR"/>
        </w:rPr>
        <w:t>3. Participation: Tout le monde a 70 (C-) au départ. Vous pouvez faire remonter cette note en participant activement (en cours et sur le blog) et avec une bonne préparation. Vous pouvez la faire descendre en manquant de préparation ou de respect. Si vous faites tout votre travail et vous assistez à tous les cours sans rien dire, la note sera inchangée, C-</w:t>
      </w:r>
    </w:p>
    <w:p w14:paraId="063033F0" w14:textId="77777777" w:rsidR="00D600E9" w:rsidRDefault="00D600E9" w:rsidP="005324E4">
      <w:pPr>
        <w:widowControl w:val="0"/>
        <w:autoSpaceDE w:val="0"/>
        <w:autoSpaceDN w:val="0"/>
        <w:adjustRightInd w:val="0"/>
        <w:rPr>
          <w:rFonts w:cs="Times New Roman"/>
          <w:sz w:val="22"/>
          <w:szCs w:val="22"/>
          <w:lang w:val="fr-FR"/>
        </w:rPr>
      </w:pPr>
    </w:p>
    <w:p w14:paraId="787F2C5F" w14:textId="77777777"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sz w:val="22"/>
          <w:szCs w:val="22"/>
          <w:lang w:val="fr-FR"/>
        </w:rPr>
        <w:t xml:space="preserve">4. </w:t>
      </w:r>
      <w:r w:rsidRPr="001C51A2">
        <w:rPr>
          <w:rFonts w:cs="Times New Roman"/>
          <w:b/>
          <w:sz w:val="22"/>
          <w:szCs w:val="22"/>
          <w:lang w:val="fr-FR"/>
        </w:rPr>
        <w:t>Les travaux écrits ne sont pas acceptés en retard</w:t>
      </w:r>
      <w:r w:rsidRPr="001C51A2">
        <w:rPr>
          <w:rFonts w:cs="Times New Roman"/>
          <w:sz w:val="22"/>
          <w:szCs w:val="22"/>
          <w:lang w:val="fr-FR"/>
        </w:rPr>
        <w:t xml:space="preserve">. Si vous ne pouvez pas assister au cours, vous pouvez rendre votre travail </w:t>
      </w:r>
      <w:r w:rsidRPr="001C51A2">
        <w:rPr>
          <w:rFonts w:cs="Times New Roman"/>
          <w:b/>
          <w:sz w:val="22"/>
          <w:szCs w:val="22"/>
          <w:lang w:val="fr-FR"/>
        </w:rPr>
        <w:t>à l'avance</w:t>
      </w:r>
      <w:r w:rsidRPr="001C51A2">
        <w:rPr>
          <w:rFonts w:cs="Times New Roman"/>
          <w:sz w:val="22"/>
          <w:szCs w:val="22"/>
          <w:lang w:val="fr-FR"/>
        </w:rPr>
        <w:t xml:space="preserve"> ou </w:t>
      </w:r>
      <w:r w:rsidRPr="001C51A2">
        <w:rPr>
          <w:rFonts w:cs="Times New Roman"/>
          <w:b/>
          <w:sz w:val="22"/>
          <w:szCs w:val="22"/>
          <w:lang w:val="fr-FR"/>
        </w:rPr>
        <w:t>l'envoyer par courriel</w:t>
      </w:r>
      <w:r w:rsidRPr="001C51A2">
        <w:rPr>
          <w:rFonts w:cs="Times New Roman"/>
          <w:sz w:val="22"/>
          <w:szCs w:val="22"/>
          <w:lang w:val="fr-FR"/>
        </w:rPr>
        <w:t>.</w:t>
      </w:r>
    </w:p>
    <w:p w14:paraId="024521A2" w14:textId="77777777" w:rsidR="00D600E9" w:rsidRDefault="00D600E9" w:rsidP="005324E4">
      <w:pPr>
        <w:widowControl w:val="0"/>
        <w:autoSpaceDE w:val="0"/>
        <w:autoSpaceDN w:val="0"/>
        <w:adjustRightInd w:val="0"/>
        <w:rPr>
          <w:rFonts w:cs="Times New Roman"/>
          <w:sz w:val="22"/>
          <w:szCs w:val="22"/>
          <w:lang w:val="fr-FR"/>
        </w:rPr>
      </w:pPr>
    </w:p>
    <w:p w14:paraId="41D63FE8" w14:textId="77777777"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sz w:val="22"/>
          <w:szCs w:val="22"/>
          <w:lang w:val="fr-FR"/>
        </w:rPr>
        <w:t>5. Examens: pas d'absences, point.</w:t>
      </w:r>
    </w:p>
    <w:p w14:paraId="3127F41B" w14:textId="77777777" w:rsidR="00D600E9" w:rsidRDefault="00D600E9" w:rsidP="005324E4">
      <w:pPr>
        <w:widowControl w:val="0"/>
        <w:autoSpaceDE w:val="0"/>
        <w:autoSpaceDN w:val="0"/>
        <w:adjustRightInd w:val="0"/>
        <w:rPr>
          <w:rFonts w:cs="Times New Roman"/>
          <w:sz w:val="22"/>
          <w:szCs w:val="22"/>
          <w:lang w:val="fr-FR"/>
        </w:rPr>
      </w:pPr>
    </w:p>
    <w:p w14:paraId="535E89D0" w14:textId="77777777"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sz w:val="22"/>
          <w:szCs w:val="22"/>
          <w:lang w:val="fr-FR"/>
        </w:rPr>
        <w:t xml:space="preserve">6. Honnêteté: Vous pouvez collaborer de la manière suivante. Pour les devoirs, vous pouvez travailler avec un partenaire qui est dans le cours et discuter de vos réponses dans la mesure où vous êtes tous les deux engagés dans le processus et une personne ne fournit pas simplement les réponses à l'autre. Vous pouvez demander de l'aide à un tuteur ou un étudiant plus avancé si cette personne vous aide à trouver des réponses vous-mêmes à vos questions, sans vous fournir simplement les réponses. Les réponses se trouvent de toute façon dans le cahier. Copier ces réponses sans réfléchir, c'est </w:t>
      </w:r>
      <w:proofErr w:type="gramStart"/>
      <w:r w:rsidRPr="001C51A2">
        <w:rPr>
          <w:rFonts w:cs="Times New Roman"/>
          <w:sz w:val="22"/>
          <w:szCs w:val="22"/>
          <w:lang w:val="fr-FR"/>
        </w:rPr>
        <w:t>tricher</w:t>
      </w:r>
      <w:proofErr w:type="gramEnd"/>
      <w:r w:rsidRPr="001C51A2">
        <w:rPr>
          <w:rFonts w:cs="Times New Roman"/>
          <w:sz w:val="22"/>
          <w:szCs w:val="22"/>
          <w:lang w:val="fr-FR"/>
        </w:rPr>
        <w:t xml:space="preserve">. Je verrai cela facilement car les réponses contiennent des erreurs et devraient susciter un ??? </w:t>
      </w:r>
      <w:proofErr w:type="gramStart"/>
      <w:r w:rsidRPr="001C51A2">
        <w:rPr>
          <w:rFonts w:cs="Times New Roman"/>
          <w:sz w:val="22"/>
          <w:szCs w:val="22"/>
          <w:lang w:val="fr-FR"/>
        </w:rPr>
        <w:t>dans</w:t>
      </w:r>
      <w:proofErr w:type="gramEnd"/>
      <w:r w:rsidRPr="001C51A2">
        <w:rPr>
          <w:rFonts w:cs="Times New Roman"/>
          <w:sz w:val="22"/>
          <w:szCs w:val="22"/>
          <w:lang w:val="fr-FR"/>
        </w:rPr>
        <w:t xml:space="preserve"> vos corrections. Si vous copiez les erreurs sans réfléchir, je constaterai un viol du code de l'honneur. Pour les écrits, vous pouvez collaborer ou poser des questions à d'autres étudiants, mais vos assistants peuvent dire simplement "vous avez un problème ici". Vous ne pouvez pas leur demander "comment dit-on XX?" et vous ne pouvez pas leur demander de lire une composition et de corriger les erreurs. Il est évident que vous ne pouvez pas copier le travail d'un autre. Emprunter plus de cinq mots alignés de n'importe quelle source dans n'importe quelle langue sans citation constitue du plagiat, ce qui est une forme de vol. </w:t>
      </w:r>
      <w:r w:rsidRPr="001C51A2">
        <w:rPr>
          <w:rFonts w:cs="Times New Roman"/>
          <w:b/>
          <w:bCs/>
          <w:sz w:val="22"/>
          <w:szCs w:val="22"/>
          <w:lang w:val="fr-FR"/>
        </w:rPr>
        <w:t>Il faut me faire savoir, à l'écrit, toute assistance dont vous bénéficiez sur votre travail.</w:t>
      </w:r>
      <w:r w:rsidRPr="001C51A2">
        <w:rPr>
          <w:rFonts w:cs="Times New Roman"/>
          <w:sz w:val="22"/>
          <w:szCs w:val="22"/>
          <w:lang w:val="fr-FR"/>
        </w:rPr>
        <w:t xml:space="preserve"> Voyez la </w:t>
      </w:r>
      <w:hyperlink r:id="rId9" w:history="1">
        <w:r w:rsidRPr="001C51A2">
          <w:rPr>
            <w:rFonts w:cs="Times New Roman"/>
            <w:color w:val="0026E2"/>
            <w:sz w:val="22"/>
            <w:szCs w:val="22"/>
            <w:u w:val="single" w:color="0026E2"/>
            <w:lang w:val="fr-FR"/>
          </w:rPr>
          <w:t>politique du département</w:t>
        </w:r>
      </w:hyperlink>
      <w:r w:rsidRPr="001C51A2">
        <w:rPr>
          <w:rFonts w:cs="Times New Roman"/>
          <w:sz w:val="22"/>
          <w:szCs w:val="22"/>
          <w:lang w:val="fr-FR"/>
        </w:rPr>
        <w:t xml:space="preserve"> pour plus de détails.</w:t>
      </w:r>
    </w:p>
    <w:p w14:paraId="64CC88C0" w14:textId="77777777" w:rsidR="00D600E9" w:rsidRDefault="00D600E9" w:rsidP="005324E4">
      <w:pPr>
        <w:widowControl w:val="0"/>
        <w:autoSpaceDE w:val="0"/>
        <w:autoSpaceDN w:val="0"/>
        <w:adjustRightInd w:val="0"/>
        <w:rPr>
          <w:rFonts w:cs="Times New Roman"/>
          <w:b/>
          <w:bCs/>
          <w:sz w:val="22"/>
          <w:szCs w:val="22"/>
          <w:lang w:val="fr-FR"/>
        </w:rPr>
      </w:pPr>
    </w:p>
    <w:p w14:paraId="6CD9C4EE" w14:textId="77777777" w:rsidR="001C51A2" w:rsidRDefault="001C51A2" w:rsidP="005324E4">
      <w:pPr>
        <w:widowControl w:val="0"/>
        <w:autoSpaceDE w:val="0"/>
        <w:autoSpaceDN w:val="0"/>
        <w:adjustRightInd w:val="0"/>
        <w:rPr>
          <w:rFonts w:cs="Times New Roman"/>
          <w:color w:val="0E0E0E"/>
          <w:sz w:val="22"/>
          <w:szCs w:val="22"/>
          <w:lang w:val="fr-FR"/>
        </w:rPr>
      </w:pPr>
      <w:r w:rsidRPr="001C51A2">
        <w:rPr>
          <w:rFonts w:cs="Times New Roman"/>
          <w:b/>
          <w:bCs/>
          <w:sz w:val="22"/>
          <w:szCs w:val="22"/>
          <w:lang w:val="fr-FR"/>
        </w:rPr>
        <w:t xml:space="preserve">7. N'oubliez pas les dates importantes suivantes: </w:t>
      </w:r>
      <w:r w:rsidRPr="001C51A2">
        <w:rPr>
          <w:rFonts w:cs="Times New Roman"/>
          <w:sz w:val="22"/>
          <w:szCs w:val="22"/>
          <w:lang w:val="fr-FR"/>
        </w:rPr>
        <w:t> </w:t>
      </w:r>
      <w:r w:rsidRPr="001C51A2">
        <w:rPr>
          <w:rFonts w:cs="Times New Roman"/>
          <w:color w:val="0E0E0E"/>
          <w:sz w:val="22"/>
          <w:szCs w:val="22"/>
          <w:lang w:val="fr-FR"/>
        </w:rPr>
        <w:t xml:space="preserve"> </w:t>
      </w:r>
    </w:p>
    <w:p w14:paraId="190BA049" w14:textId="471F46F9" w:rsidR="001C51A2" w:rsidRPr="0086061A" w:rsidRDefault="001C51A2" w:rsidP="005324E4">
      <w:pPr>
        <w:widowControl w:val="0"/>
        <w:autoSpaceDE w:val="0"/>
        <w:autoSpaceDN w:val="0"/>
        <w:adjustRightInd w:val="0"/>
        <w:rPr>
          <w:rFonts w:cs="Times New Roman"/>
          <w:color w:val="0E0E0E"/>
          <w:sz w:val="22"/>
          <w:szCs w:val="22"/>
          <w:lang w:val="fr-FR"/>
        </w:rPr>
      </w:pPr>
      <w:r w:rsidRPr="00AA3B95">
        <w:rPr>
          <w:b/>
          <w:sz w:val="22"/>
        </w:rPr>
        <w:t xml:space="preserve">LAST DAY TO </w:t>
      </w:r>
      <w:proofErr w:type="gramStart"/>
      <w:r w:rsidRPr="00AA3B95">
        <w:rPr>
          <w:b/>
          <w:sz w:val="22"/>
        </w:rPr>
        <w:t>ADD :</w:t>
      </w:r>
      <w:proofErr w:type="gramEnd"/>
      <w:r w:rsidRPr="00AA3B95">
        <w:rPr>
          <w:b/>
          <w:sz w:val="22"/>
        </w:rPr>
        <w:t xml:space="preserve"> September </w:t>
      </w:r>
      <w:r>
        <w:rPr>
          <w:b/>
          <w:sz w:val="22"/>
        </w:rPr>
        <w:t>9</w:t>
      </w:r>
      <w:r w:rsidRPr="00C45F43">
        <w:rPr>
          <w:b/>
          <w:sz w:val="22"/>
          <w:vertAlign w:val="superscript"/>
        </w:rPr>
        <w:t>th</w:t>
      </w:r>
      <w:r>
        <w:rPr>
          <w:b/>
          <w:sz w:val="22"/>
        </w:rPr>
        <w:t xml:space="preserve"> </w:t>
      </w:r>
      <w:r w:rsidRPr="00AA3B95">
        <w:rPr>
          <w:b/>
          <w:sz w:val="22"/>
        </w:rPr>
        <w:t xml:space="preserve"> </w:t>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t xml:space="preserve">      </w:t>
      </w:r>
      <w:r>
        <w:rPr>
          <w:b/>
          <w:sz w:val="22"/>
        </w:rPr>
        <w:t>LAST DAY TO DROP</w:t>
      </w:r>
      <w:r w:rsidRPr="00AA3B95">
        <w:rPr>
          <w:b/>
          <w:sz w:val="22"/>
        </w:rPr>
        <w:t xml:space="preserve">:  September </w:t>
      </w:r>
      <w:r>
        <w:rPr>
          <w:b/>
          <w:sz w:val="22"/>
        </w:rPr>
        <w:t>10</w:t>
      </w:r>
      <w:r w:rsidRPr="001469D0">
        <w:rPr>
          <w:b/>
          <w:sz w:val="22"/>
          <w:vertAlign w:val="superscript"/>
        </w:rPr>
        <w:t>th</w:t>
      </w:r>
      <w:r>
        <w:rPr>
          <w:b/>
          <w:sz w:val="22"/>
        </w:rPr>
        <w:t xml:space="preserve"> </w:t>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r>
      <w:r w:rsidR="0086061A">
        <w:rPr>
          <w:rFonts w:cs="Times New Roman"/>
          <w:color w:val="0E0E0E"/>
          <w:sz w:val="22"/>
          <w:szCs w:val="22"/>
          <w:lang w:val="fr-FR"/>
        </w:rPr>
        <w:tab/>
        <w:t xml:space="preserve">      </w:t>
      </w:r>
      <w:r>
        <w:rPr>
          <w:b/>
          <w:sz w:val="22"/>
        </w:rPr>
        <w:t>LAST DAY TO WITHDRAW: October 21</w:t>
      </w:r>
      <w:r>
        <w:rPr>
          <w:b/>
          <w:sz w:val="22"/>
          <w:vertAlign w:val="superscript"/>
        </w:rPr>
        <w:t>st</w:t>
      </w:r>
    </w:p>
    <w:p w14:paraId="15A70F89" w14:textId="77777777" w:rsidR="00D600E9" w:rsidRDefault="00D600E9" w:rsidP="005324E4">
      <w:pPr>
        <w:widowControl w:val="0"/>
        <w:autoSpaceDE w:val="0"/>
        <w:autoSpaceDN w:val="0"/>
        <w:adjustRightInd w:val="0"/>
        <w:rPr>
          <w:rFonts w:cs="Times New Roman"/>
          <w:b/>
          <w:bCs/>
          <w:sz w:val="22"/>
          <w:szCs w:val="22"/>
          <w:lang w:val="fr-FR"/>
        </w:rPr>
      </w:pPr>
    </w:p>
    <w:p w14:paraId="6E10D899" w14:textId="16C68D6A" w:rsidR="001C51A2" w:rsidRPr="006B26B8" w:rsidRDefault="0086061A" w:rsidP="005324E4">
      <w:pPr>
        <w:widowControl w:val="0"/>
        <w:autoSpaceDE w:val="0"/>
        <w:autoSpaceDN w:val="0"/>
        <w:adjustRightInd w:val="0"/>
        <w:rPr>
          <w:rFonts w:cs="Times New Roman"/>
          <w:sz w:val="22"/>
          <w:szCs w:val="22"/>
          <w:lang w:val="fr-FR"/>
        </w:rPr>
      </w:pPr>
      <w:r w:rsidRPr="006B26B8">
        <w:rPr>
          <w:rFonts w:cs="Times New Roman"/>
          <w:bCs/>
          <w:sz w:val="22"/>
          <w:szCs w:val="22"/>
          <w:lang w:val="fr-FR"/>
        </w:rPr>
        <w:t>8. Pour c</w:t>
      </w:r>
      <w:r w:rsidR="001C51A2" w:rsidRPr="006B26B8">
        <w:rPr>
          <w:rFonts w:cs="Times New Roman"/>
          <w:bCs/>
          <w:sz w:val="22"/>
          <w:szCs w:val="22"/>
          <w:lang w:val="fr-FR"/>
        </w:rPr>
        <w:t>ontacter le professeur :</w:t>
      </w:r>
    </w:p>
    <w:p w14:paraId="17525BBF" w14:textId="5E3D44E1" w:rsidR="001C51A2" w:rsidRPr="001C51A2" w:rsidRDefault="001C51A2" w:rsidP="005324E4">
      <w:pPr>
        <w:widowControl w:val="0"/>
        <w:autoSpaceDE w:val="0"/>
        <w:autoSpaceDN w:val="0"/>
        <w:adjustRightInd w:val="0"/>
        <w:rPr>
          <w:rFonts w:cs="Times New Roman"/>
          <w:sz w:val="22"/>
          <w:szCs w:val="22"/>
          <w:lang w:val="fr-FR"/>
        </w:rPr>
      </w:pPr>
      <w:r w:rsidRPr="001C51A2">
        <w:rPr>
          <w:rFonts w:cs="Times New Roman"/>
          <w:b/>
          <w:bCs/>
          <w:sz w:val="22"/>
          <w:szCs w:val="22"/>
          <w:lang w:val="fr-FR"/>
        </w:rPr>
        <w:t>Courriel</w:t>
      </w:r>
      <w:r w:rsidRPr="001C51A2">
        <w:rPr>
          <w:rFonts w:cs="Times New Roman"/>
          <w:sz w:val="22"/>
          <w:szCs w:val="22"/>
          <w:lang w:val="fr-FR"/>
        </w:rPr>
        <w:t xml:space="preserve">: </w:t>
      </w:r>
      <w:r w:rsidR="0086061A">
        <w:rPr>
          <w:rFonts w:cs="Times New Roman"/>
          <w:color w:val="0026E2"/>
          <w:sz w:val="22"/>
          <w:szCs w:val="22"/>
          <w:u w:val="single" w:color="0026E2"/>
          <w:lang w:val="fr-FR"/>
        </w:rPr>
        <w:t>chr2u@virginia.edu</w:t>
      </w:r>
      <w:r w:rsidRPr="001C51A2">
        <w:rPr>
          <w:rFonts w:cs="Times New Roman"/>
          <w:sz w:val="22"/>
          <w:szCs w:val="22"/>
          <w:lang w:val="fr-FR"/>
        </w:rPr>
        <w:t xml:space="preserve">. Je suis disponible pour répondre à toutes vos questions, et je ferai de mon mieux pour vous aider. ATTENTION: je lis mon courriel plusieurs fois par jour, mais si vous m'écrivez trop tard le soir, vous n'aurez pas de réponse avant le lendemain. </w:t>
      </w:r>
    </w:p>
    <w:p w14:paraId="4D967318" w14:textId="77777777" w:rsidR="001C51A2" w:rsidRPr="001C51A2" w:rsidRDefault="001C51A2" w:rsidP="005324E4">
      <w:pPr>
        <w:rPr>
          <w:rFonts w:cs="Times New Roman"/>
          <w:sz w:val="22"/>
          <w:szCs w:val="22"/>
          <w:lang w:val="fr-FR"/>
        </w:rPr>
      </w:pPr>
      <w:r w:rsidRPr="001C51A2">
        <w:rPr>
          <w:rFonts w:cs="Times New Roman"/>
          <w:b/>
          <w:sz w:val="22"/>
          <w:szCs w:val="22"/>
          <w:lang w:val="fr-FR"/>
        </w:rPr>
        <w:t xml:space="preserve">Heures de bureau et </w:t>
      </w:r>
      <w:r w:rsidRPr="001C51A2">
        <w:rPr>
          <w:rFonts w:cs="Times New Roman"/>
          <w:b/>
          <w:bCs/>
          <w:sz w:val="22"/>
          <w:szCs w:val="22"/>
          <w:lang w:val="fr-FR"/>
        </w:rPr>
        <w:t>sur rendez-vous</w:t>
      </w:r>
      <w:r w:rsidRPr="001C51A2">
        <w:rPr>
          <w:rFonts w:cs="Times New Roman"/>
          <w:sz w:val="22"/>
          <w:szCs w:val="22"/>
          <w:lang w:val="fr-FR"/>
        </w:rPr>
        <w:t xml:space="preserve">: </w:t>
      </w:r>
    </w:p>
    <w:p w14:paraId="1FCA4F37" w14:textId="17C1C530" w:rsidR="001C51A2" w:rsidRPr="001C51A2" w:rsidRDefault="0086061A" w:rsidP="005324E4">
      <w:pPr>
        <w:rPr>
          <w:rFonts w:cs="Times New Roman"/>
          <w:sz w:val="22"/>
          <w:szCs w:val="22"/>
          <w:lang w:val="fr-FR"/>
        </w:rPr>
      </w:pPr>
      <w:r>
        <w:rPr>
          <w:rFonts w:cs="Times New Roman"/>
          <w:sz w:val="22"/>
          <w:szCs w:val="22"/>
          <w:lang w:val="fr-FR"/>
        </w:rPr>
        <w:t>Lundi et mercredi de 11h à 12</w:t>
      </w:r>
      <w:r w:rsidR="001C51A2" w:rsidRPr="001C51A2">
        <w:rPr>
          <w:rFonts w:cs="Times New Roman"/>
          <w:sz w:val="22"/>
          <w:szCs w:val="22"/>
          <w:lang w:val="fr-FR"/>
        </w:rPr>
        <w:t>h</w:t>
      </w:r>
    </w:p>
    <w:p w14:paraId="2F4DAF3F" w14:textId="17CA8D2E" w:rsidR="001C51A2" w:rsidRPr="001C51A2" w:rsidRDefault="0086061A" w:rsidP="005324E4">
      <w:pPr>
        <w:rPr>
          <w:rFonts w:cs="Times New Roman"/>
          <w:sz w:val="22"/>
          <w:szCs w:val="22"/>
          <w:lang w:val="fr-FR"/>
        </w:rPr>
      </w:pPr>
      <w:r>
        <w:rPr>
          <w:rFonts w:cs="Times New Roman"/>
          <w:sz w:val="22"/>
          <w:szCs w:val="22"/>
          <w:lang w:val="fr-FR"/>
        </w:rPr>
        <w:t xml:space="preserve">Bureau : New </w:t>
      </w:r>
      <w:proofErr w:type="spellStart"/>
      <w:r>
        <w:rPr>
          <w:rFonts w:cs="Times New Roman"/>
          <w:sz w:val="22"/>
          <w:szCs w:val="22"/>
          <w:lang w:val="fr-FR"/>
        </w:rPr>
        <w:t>Cabell</w:t>
      </w:r>
      <w:proofErr w:type="spellEnd"/>
      <w:r>
        <w:rPr>
          <w:rFonts w:cs="Times New Roman"/>
          <w:sz w:val="22"/>
          <w:szCs w:val="22"/>
          <w:lang w:val="fr-FR"/>
        </w:rPr>
        <w:t xml:space="preserve"> 371</w:t>
      </w:r>
    </w:p>
    <w:p w14:paraId="5248DB8D" w14:textId="77777777" w:rsidR="001C51A2" w:rsidRPr="001C51A2" w:rsidRDefault="001C51A2" w:rsidP="005324E4">
      <w:pPr>
        <w:rPr>
          <w:rFonts w:cs="Times New Roman"/>
          <w:sz w:val="22"/>
          <w:szCs w:val="22"/>
          <w:lang w:val="fr-FR"/>
        </w:rPr>
      </w:pPr>
      <w:r w:rsidRPr="001C51A2">
        <w:rPr>
          <w:rFonts w:cs="Times New Roman"/>
          <w:sz w:val="22"/>
          <w:szCs w:val="22"/>
          <w:lang w:val="fr-FR"/>
        </w:rPr>
        <w:t>Vous pouvez toujours passer me voir pendant mes heures de bureau ou me demander un rendez-vous à un autre moment si ces heures ne vous conviennent pas. Je ferai de mon mieux de vous voir rapidement.</w:t>
      </w:r>
    </w:p>
    <w:p w14:paraId="777BCA5A" w14:textId="6A368F6C" w:rsidR="001C51A2" w:rsidRDefault="00F3304B" w:rsidP="005324E4">
      <w:pPr>
        <w:widowControl w:val="0"/>
        <w:autoSpaceDE w:val="0"/>
        <w:autoSpaceDN w:val="0"/>
        <w:adjustRightInd w:val="0"/>
        <w:rPr>
          <w:rFonts w:cs="Georgia"/>
          <w:color w:val="262626"/>
          <w:sz w:val="22"/>
          <w:szCs w:val="22"/>
        </w:rPr>
      </w:pPr>
      <w:r>
        <w:rPr>
          <w:rFonts w:cs="Georgia"/>
          <w:b/>
          <w:bCs/>
          <w:color w:val="262626"/>
          <w:sz w:val="22"/>
          <w:szCs w:val="22"/>
        </w:rPr>
        <w:t xml:space="preserve">La </w:t>
      </w:r>
      <w:proofErr w:type="spellStart"/>
      <w:r>
        <w:rPr>
          <w:rFonts w:cs="Georgia"/>
          <w:b/>
          <w:bCs/>
          <w:color w:val="262626"/>
          <w:sz w:val="22"/>
          <w:szCs w:val="22"/>
        </w:rPr>
        <w:t>grammaire</w:t>
      </w:r>
      <w:proofErr w:type="spellEnd"/>
      <w:r>
        <w:rPr>
          <w:rFonts w:cs="Georgia"/>
          <w:b/>
          <w:bCs/>
          <w:color w:val="262626"/>
          <w:sz w:val="22"/>
          <w:szCs w:val="22"/>
        </w:rPr>
        <w:t xml:space="preserve"> du cours:</w:t>
      </w: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r>
      <w:r>
        <w:rPr>
          <w:rFonts w:cs="Georgia"/>
          <w:color w:val="262626"/>
          <w:sz w:val="22"/>
          <w:szCs w:val="22"/>
        </w:rPr>
        <w:tab/>
        <w:t xml:space="preserve">              </w:t>
      </w:r>
      <w:r w:rsidR="001C51A2" w:rsidRPr="001C51A2">
        <w:rPr>
          <w:rFonts w:cs="Georgia"/>
          <w:color w:val="262626"/>
          <w:sz w:val="22"/>
          <w:szCs w:val="22"/>
        </w:rPr>
        <w:t>1. Verbs</w:t>
      </w:r>
    </w:p>
    <w:p w14:paraId="41215682" w14:textId="77777777" w:rsidR="00F3304B" w:rsidRPr="001C51A2" w:rsidRDefault="00F3304B" w:rsidP="005324E4">
      <w:pPr>
        <w:widowControl w:val="0"/>
        <w:autoSpaceDE w:val="0"/>
        <w:autoSpaceDN w:val="0"/>
        <w:adjustRightInd w:val="0"/>
        <w:rPr>
          <w:rFonts w:cs="Georgia"/>
          <w:color w:val="262626"/>
          <w:sz w:val="22"/>
          <w:szCs w:val="22"/>
        </w:rPr>
      </w:pPr>
    </w:p>
    <w:p w14:paraId="630EC3D9" w14:textId="2EABEC10"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present</w:t>
      </w:r>
      <w:proofErr w:type="gramEnd"/>
      <w:r w:rsidRPr="001C51A2">
        <w:rPr>
          <w:rFonts w:cs="Georgia"/>
          <w:color w:val="262626"/>
          <w:sz w:val="22"/>
          <w:szCs w:val="22"/>
        </w:rPr>
        <w:t xml:space="preserve"> tense, spell change, uses of present </w:t>
      </w:r>
    </w:p>
    <w:p w14:paraId="487C3E10" w14:textId="77777777"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r w:rsidRPr="001C51A2">
        <w:rPr>
          <w:rFonts w:cs="Georgia"/>
          <w:color w:val="262626"/>
          <w:sz w:val="22"/>
          <w:szCs w:val="22"/>
        </w:rPr>
        <w:t>Imperative, formation and use (brief review)</w:t>
      </w:r>
    </w:p>
    <w:p w14:paraId="6165CAAC" w14:textId="5E552EC8"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r w:rsidRPr="001C51A2">
        <w:rPr>
          <w:rFonts w:cs="Georgia"/>
          <w:color w:val="262626"/>
          <w:sz w:val="22"/>
          <w:szCs w:val="22"/>
        </w:rPr>
        <w:t xml:space="preserve">Passé </w:t>
      </w:r>
      <w:proofErr w:type="spellStart"/>
      <w:r w:rsidRPr="001C51A2">
        <w:rPr>
          <w:rFonts w:cs="Georgia"/>
          <w:color w:val="262626"/>
          <w:sz w:val="22"/>
          <w:szCs w:val="22"/>
        </w:rPr>
        <w:t>composé</w:t>
      </w:r>
      <w:proofErr w:type="spellEnd"/>
      <w:r w:rsidRPr="001C51A2">
        <w:rPr>
          <w:rFonts w:cs="Georgia"/>
          <w:color w:val="262626"/>
          <w:sz w:val="22"/>
          <w:szCs w:val="22"/>
        </w:rPr>
        <w:t>, formation and use (review)</w:t>
      </w:r>
    </w:p>
    <w:p w14:paraId="191D00AD" w14:textId="04F0A45F"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proofErr w:type="spellStart"/>
      <w:r w:rsidRPr="001C51A2">
        <w:rPr>
          <w:rFonts w:cs="Georgia"/>
          <w:color w:val="262626"/>
          <w:sz w:val="22"/>
          <w:szCs w:val="22"/>
        </w:rPr>
        <w:t>Imparfait</w:t>
      </w:r>
      <w:proofErr w:type="spellEnd"/>
      <w:r w:rsidRPr="001C51A2">
        <w:rPr>
          <w:rFonts w:cs="Georgia"/>
          <w:color w:val="262626"/>
          <w:sz w:val="22"/>
          <w:szCs w:val="22"/>
        </w:rPr>
        <w:t>, formation and use (review)</w:t>
      </w:r>
    </w:p>
    <w:p w14:paraId="08AFBEAC" w14:textId="1914A983"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distinguish</w:t>
      </w:r>
      <w:proofErr w:type="gramEnd"/>
      <w:r w:rsidRPr="001C51A2">
        <w:rPr>
          <w:rFonts w:cs="Georgia"/>
          <w:color w:val="262626"/>
          <w:sz w:val="22"/>
          <w:szCs w:val="22"/>
        </w:rPr>
        <w:t xml:space="preserve"> b</w:t>
      </w:r>
      <w:r w:rsidR="006B26B8">
        <w:rPr>
          <w:rFonts w:cs="Georgia"/>
          <w:color w:val="262626"/>
          <w:sz w:val="22"/>
          <w:szCs w:val="22"/>
        </w:rPr>
        <w:t xml:space="preserve">etween pc/impf </w:t>
      </w:r>
    </w:p>
    <w:p w14:paraId="59328D72" w14:textId="77777777"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future</w:t>
      </w:r>
      <w:proofErr w:type="gramEnd"/>
      <w:r w:rsidRPr="001C51A2">
        <w:rPr>
          <w:rFonts w:cs="Georgia"/>
          <w:color w:val="262626"/>
          <w:sz w:val="22"/>
          <w:szCs w:val="22"/>
        </w:rPr>
        <w:t xml:space="preserve"> (brief review, use with </w:t>
      </w:r>
      <w:proofErr w:type="spellStart"/>
      <w:r w:rsidRPr="001C51A2">
        <w:rPr>
          <w:rFonts w:cs="Georgia"/>
          <w:color w:val="262626"/>
          <w:sz w:val="22"/>
          <w:szCs w:val="22"/>
        </w:rPr>
        <w:t>quand</w:t>
      </w:r>
      <w:proofErr w:type="spellEnd"/>
      <w:r w:rsidRPr="001C51A2">
        <w:rPr>
          <w:rFonts w:cs="Georgia"/>
          <w:color w:val="262626"/>
          <w:sz w:val="22"/>
          <w:szCs w:val="22"/>
        </w:rPr>
        <w:t xml:space="preserve">, </w:t>
      </w:r>
      <w:proofErr w:type="spellStart"/>
      <w:r w:rsidRPr="001C51A2">
        <w:rPr>
          <w:rFonts w:cs="Georgia"/>
          <w:color w:val="262626"/>
          <w:sz w:val="22"/>
          <w:szCs w:val="22"/>
        </w:rPr>
        <w:t>lorsque</w:t>
      </w:r>
      <w:proofErr w:type="spellEnd"/>
      <w:r w:rsidRPr="001C51A2">
        <w:rPr>
          <w:rFonts w:cs="Georgia"/>
          <w:color w:val="262626"/>
          <w:sz w:val="22"/>
          <w:szCs w:val="22"/>
        </w:rPr>
        <w:t xml:space="preserve">, </w:t>
      </w:r>
      <w:proofErr w:type="spellStart"/>
      <w:r w:rsidRPr="001C51A2">
        <w:rPr>
          <w:rFonts w:cs="Georgia"/>
          <w:color w:val="262626"/>
          <w:sz w:val="22"/>
          <w:szCs w:val="22"/>
        </w:rPr>
        <w:t>si</w:t>
      </w:r>
      <w:proofErr w:type="spellEnd"/>
      <w:r w:rsidRPr="001C51A2">
        <w:rPr>
          <w:rFonts w:cs="Georgia"/>
          <w:color w:val="262626"/>
          <w:sz w:val="22"/>
          <w:szCs w:val="22"/>
        </w:rPr>
        <w:t xml:space="preserve">, </w:t>
      </w:r>
      <w:proofErr w:type="spellStart"/>
      <w:r w:rsidRPr="001C51A2">
        <w:rPr>
          <w:rFonts w:cs="Georgia"/>
          <w:color w:val="262626"/>
          <w:sz w:val="22"/>
          <w:szCs w:val="22"/>
        </w:rPr>
        <w:t>etc</w:t>
      </w:r>
      <w:proofErr w:type="spellEnd"/>
      <w:r w:rsidRPr="001C51A2">
        <w:rPr>
          <w:rFonts w:cs="Georgia"/>
          <w:color w:val="262626"/>
          <w:sz w:val="22"/>
          <w:szCs w:val="22"/>
        </w:rPr>
        <w:t>)</w:t>
      </w:r>
    </w:p>
    <w:p w14:paraId="03693AC4" w14:textId="77777777"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conditional</w:t>
      </w:r>
      <w:proofErr w:type="gramEnd"/>
      <w:r w:rsidRPr="001C51A2">
        <w:rPr>
          <w:rFonts w:cs="Georgia"/>
          <w:color w:val="262626"/>
          <w:sz w:val="22"/>
          <w:szCs w:val="22"/>
        </w:rPr>
        <w:t xml:space="preserve"> (brief review, use for polite requests and in </w:t>
      </w:r>
      <w:proofErr w:type="spellStart"/>
      <w:r w:rsidRPr="001C51A2">
        <w:rPr>
          <w:rFonts w:cs="Georgia"/>
          <w:color w:val="262626"/>
          <w:sz w:val="22"/>
          <w:szCs w:val="22"/>
        </w:rPr>
        <w:t>si</w:t>
      </w:r>
      <w:proofErr w:type="spellEnd"/>
      <w:r w:rsidRPr="001C51A2">
        <w:rPr>
          <w:rFonts w:cs="Georgia"/>
          <w:color w:val="262626"/>
          <w:sz w:val="22"/>
          <w:szCs w:val="22"/>
        </w:rPr>
        <w:t xml:space="preserve"> sentences)</w:t>
      </w:r>
    </w:p>
    <w:p w14:paraId="77001757" w14:textId="0E59C61C" w:rsidR="001C51A2" w:rsidRPr="001C51A2" w:rsidRDefault="006B26B8"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proofErr w:type="gramStart"/>
      <w:r>
        <w:rPr>
          <w:rFonts w:cs="Georgia"/>
          <w:color w:val="262626"/>
          <w:sz w:val="22"/>
          <w:szCs w:val="22"/>
        </w:rPr>
        <w:t>subjunctive</w:t>
      </w:r>
      <w:proofErr w:type="gramEnd"/>
      <w:r>
        <w:rPr>
          <w:rFonts w:cs="Georgia"/>
          <w:color w:val="262626"/>
          <w:sz w:val="22"/>
          <w:szCs w:val="22"/>
        </w:rPr>
        <w:t xml:space="preserve"> </w:t>
      </w:r>
      <w:r w:rsidR="001C51A2" w:rsidRPr="001C51A2">
        <w:rPr>
          <w:rFonts w:cs="Georgia"/>
          <w:color w:val="262626"/>
          <w:sz w:val="22"/>
          <w:szCs w:val="22"/>
        </w:rPr>
        <w:t>,</w:t>
      </w:r>
    </w:p>
    <w:p w14:paraId="598C4FE7" w14:textId="14E9A188" w:rsidR="001C51A2" w:rsidRPr="001C51A2" w:rsidRDefault="001C51A2" w:rsidP="005324E4">
      <w:pPr>
        <w:widowControl w:val="0"/>
        <w:numPr>
          <w:ilvl w:val="0"/>
          <w:numId w:val="1"/>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infinitive</w:t>
      </w:r>
      <w:proofErr w:type="gramEnd"/>
      <w:r w:rsidRPr="001C51A2">
        <w:rPr>
          <w:rFonts w:cs="Georgia"/>
          <w:color w:val="262626"/>
          <w:sz w:val="22"/>
          <w:szCs w:val="22"/>
        </w:rPr>
        <w:t>,</w:t>
      </w:r>
      <w:r w:rsidR="006B26B8">
        <w:rPr>
          <w:rFonts w:cs="Georgia"/>
          <w:color w:val="262626"/>
          <w:sz w:val="22"/>
          <w:szCs w:val="22"/>
        </w:rPr>
        <w:t xml:space="preserve"> past infinitive, and its uses</w:t>
      </w:r>
    </w:p>
    <w:p w14:paraId="76E22EF3" w14:textId="77777777" w:rsidR="001C51A2" w:rsidRPr="006B26B8" w:rsidRDefault="001C51A2" w:rsidP="005324E4">
      <w:pPr>
        <w:widowControl w:val="0"/>
        <w:numPr>
          <w:ilvl w:val="0"/>
          <w:numId w:val="1"/>
        </w:numPr>
        <w:tabs>
          <w:tab w:val="left" w:pos="220"/>
          <w:tab w:val="left" w:pos="720"/>
        </w:tabs>
        <w:autoSpaceDE w:val="0"/>
        <w:autoSpaceDN w:val="0"/>
        <w:adjustRightInd w:val="0"/>
        <w:ind w:hanging="720"/>
        <w:rPr>
          <w:rFonts w:cs="Georgia"/>
          <w:b/>
          <w:color w:val="262626"/>
          <w:sz w:val="22"/>
          <w:szCs w:val="22"/>
        </w:rPr>
      </w:pPr>
      <w:proofErr w:type="gramStart"/>
      <w:r w:rsidRPr="006B26B8">
        <w:rPr>
          <w:rFonts w:cs="Georgia"/>
          <w:b/>
          <w:color w:val="262626"/>
          <w:sz w:val="22"/>
          <w:szCs w:val="22"/>
        </w:rPr>
        <w:t>present</w:t>
      </w:r>
      <w:proofErr w:type="gramEnd"/>
      <w:r w:rsidRPr="006B26B8">
        <w:rPr>
          <w:rFonts w:cs="Georgia"/>
          <w:b/>
          <w:color w:val="262626"/>
          <w:sz w:val="22"/>
          <w:szCs w:val="22"/>
        </w:rPr>
        <w:t xml:space="preserve"> participle (usually teach w/infinitive)</w:t>
      </w:r>
    </w:p>
    <w:p w14:paraId="5E301EE8" w14:textId="67C78221" w:rsidR="001C51A2" w:rsidRPr="006B26B8" w:rsidRDefault="001C51A2" w:rsidP="005324E4">
      <w:pPr>
        <w:widowControl w:val="0"/>
        <w:numPr>
          <w:ilvl w:val="0"/>
          <w:numId w:val="1"/>
        </w:numPr>
        <w:tabs>
          <w:tab w:val="left" w:pos="220"/>
          <w:tab w:val="left" w:pos="720"/>
        </w:tabs>
        <w:autoSpaceDE w:val="0"/>
        <w:autoSpaceDN w:val="0"/>
        <w:adjustRightInd w:val="0"/>
        <w:ind w:hanging="720"/>
        <w:rPr>
          <w:rFonts w:cs="Georgia"/>
          <w:b/>
          <w:color w:val="262626"/>
          <w:sz w:val="22"/>
          <w:szCs w:val="22"/>
        </w:rPr>
      </w:pPr>
      <w:proofErr w:type="gramStart"/>
      <w:r w:rsidRPr="006B26B8">
        <w:rPr>
          <w:rFonts w:cs="Georgia"/>
          <w:b/>
          <w:color w:val="262626"/>
          <w:sz w:val="22"/>
          <w:szCs w:val="22"/>
        </w:rPr>
        <w:t>passive</w:t>
      </w:r>
      <w:proofErr w:type="gramEnd"/>
      <w:r w:rsidRPr="006B26B8">
        <w:rPr>
          <w:rFonts w:cs="Georgia"/>
          <w:b/>
          <w:color w:val="262626"/>
          <w:sz w:val="22"/>
          <w:szCs w:val="22"/>
        </w:rPr>
        <w:t xml:space="preserve"> vo</w:t>
      </w:r>
      <w:r w:rsidR="006B26B8" w:rsidRPr="006B26B8">
        <w:rPr>
          <w:rFonts w:cs="Georgia"/>
          <w:b/>
          <w:color w:val="262626"/>
          <w:sz w:val="22"/>
          <w:szCs w:val="22"/>
        </w:rPr>
        <w:t xml:space="preserve">ice and its alternatives </w:t>
      </w:r>
    </w:p>
    <w:p w14:paraId="771E8338" w14:textId="77777777" w:rsidR="001C51A2" w:rsidRPr="006B26B8" w:rsidRDefault="001C51A2" w:rsidP="005324E4">
      <w:pPr>
        <w:widowControl w:val="0"/>
        <w:numPr>
          <w:ilvl w:val="0"/>
          <w:numId w:val="1"/>
        </w:numPr>
        <w:tabs>
          <w:tab w:val="left" w:pos="220"/>
          <w:tab w:val="left" w:pos="720"/>
        </w:tabs>
        <w:autoSpaceDE w:val="0"/>
        <w:autoSpaceDN w:val="0"/>
        <w:adjustRightInd w:val="0"/>
        <w:ind w:hanging="720"/>
        <w:rPr>
          <w:rFonts w:cs="Georgia"/>
          <w:b/>
          <w:color w:val="262626"/>
          <w:sz w:val="22"/>
          <w:szCs w:val="22"/>
        </w:rPr>
      </w:pPr>
      <w:proofErr w:type="gramStart"/>
      <w:r w:rsidRPr="006B26B8">
        <w:rPr>
          <w:rFonts w:cs="Georgia"/>
          <w:b/>
          <w:color w:val="262626"/>
          <w:sz w:val="22"/>
          <w:szCs w:val="22"/>
        </w:rPr>
        <w:t>passé</w:t>
      </w:r>
      <w:proofErr w:type="gramEnd"/>
      <w:r w:rsidRPr="006B26B8">
        <w:rPr>
          <w:rFonts w:cs="Georgia"/>
          <w:b/>
          <w:color w:val="262626"/>
          <w:sz w:val="22"/>
          <w:szCs w:val="22"/>
        </w:rPr>
        <w:t xml:space="preserve"> simple, recognize formation &amp; usage</w:t>
      </w:r>
    </w:p>
    <w:p w14:paraId="148BF715" w14:textId="6BD826CB" w:rsidR="006B26B8" w:rsidRPr="006B26B8" w:rsidRDefault="006B26B8" w:rsidP="005324E4">
      <w:pPr>
        <w:widowControl w:val="0"/>
        <w:numPr>
          <w:ilvl w:val="0"/>
          <w:numId w:val="1"/>
        </w:numPr>
        <w:tabs>
          <w:tab w:val="left" w:pos="220"/>
          <w:tab w:val="left" w:pos="720"/>
        </w:tabs>
        <w:autoSpaceDE w:val="0"/>
        <w:autoSpaceDN w:val="0"/>
        <w:adjustRightInd w:val="0"/>
        <w:ind w:hanging="720"/>
        <w:rPr>
          <w:rFonts w:cs="Georgia"/>
          <w:b/>
          <w:color w:val="262626"/>
          <w:sz w:val="22"/>
          <w:szCs w:val="22"/>
        </w:rPr>
      </w:pPr>
      <w:proofErr w:type="spellStart"/>
      <w:proofErr w:type="gramStart"/>
      <w:r w:rsidRPr="006B26B8">
        <w:rPr>
          <w:rFonts w:cs="Georgia"/>
          <w:b/>
          <w:color w:val="262626"/>
          <w:sz w:val="22"/>
          <w:szCs w:val="22"/>
        </w:rPr>
        <w:t>depuis</w:t>
      </w:r>
      <w:proofErr w:type="spellEnd"/>
      <w:proofErr w:type="gramEnd"/>
      <w:r w:rsidRPr="006B26B8">
        <w:rPr>
          <w:rFonts w:cs="Georgia"/>
          <w:b/>
          <w:color w:val="262626"/>
          <w:sz w:val="22"/>
          <w:szCs w:val="22"/>
        </w:rPr>
        <w:t xml:space="preserve">, pendant, </w:t>
      </w:r>
      <w:proofErr w:type="spellStart"/>
      <w:r w:rsidRPr="006B26B8">
        <w:rPr>
          <w:rFonts w:cs="Georgia"/>
          <w:b/>
          <w:color w:val="262626"/>
          <w:sz w:val="22"/>
          <w:szCs w:val="22"/>
        </w:rPr>
        <w:t>il</w:t>
      </w:r>
      <w:proofErr w:type="spellEnd"/>
      <w:r w:rsidRPr="006B26B8">
        <w:rPr>
          <w:rFonts w:cs="Georgia"/>
          <w:b/>
          <w:color w:val="262626"/>
          <w:sz w:val="22"/>
          <w:szCs w:val="22"/>
        </w:rPr>
        <w:t xml:space="preserve"> y a</w:t>
      </w:r>
    </w:p>
    <w:p w14:paraId="37009CF5" w14:textId="77777777" w:rsidR="00F3304B" w:rsidRDefault="00F3304B" w:rsidP="005324E4">
      <w:pPr>
        <w:widowControl w:val="0"/>
        <w:autoSpaceDE w:val="0"/>
        <w:autoSpaceDN w:val="0"/>
        <w:adjustRightInd w:val="0"/>
        <w:rPr>
          <w:rFonts w:cs="Georgia"/>
          <w:color w:val="262626"/>
          <w:sz w:val="22"/>
          <w:szCs w:val="22"/>
        </w:rPr>
      </w:pPr>
    </w:p>
    <w:p w14:paraId="689CEC7C" w14:textId="77777777" w:rsidR="001C51A2" w:rsidRPr="001C51A2"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2. Articles</w:t>
      </w:r>
    </w:p>
    <w:p w14:paraId="672935AC" w14:textId="38A0B117" w:rsidR="001C51A2" w:rsidRPr="001C51A2" w:rsidRDefault="001C51A2" w:rsidP="005324E4">
      <w:pPr>
        <w:widowControl w:val="0"/>
        <w:numPr>
          <w:ilvl w:val="0"/>
          <w:numId w:val="2"/>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definite</w:t>
      </w:r>
      <w:proofErr w:type="gramEnd"/>
      <w:r w:rsidRPr="001C51A2">
        <w:rPr>
          <w:rFonts w:cs="Georgia"/>
          <w:color w:val="262626"/>
          <w:sz w:val="22"/>
          <w:szCs w:val="22"/>
        </w:rPr>
        <w:t>, inde</w:t>
      </w:r>
      <w:r w:rsidR="006B26B8">
        <w:rPr>
          <w:rFonts w:cs="Georgia"/>
          <w:color w:val="262626"/>
          <w:sz w:val="22"/>
          <w:szCs w:val="22"/>
        </w:rPr>
        <w:t xml:space="preserve">finite, </w:t>
      </w:r>
      <w:proofErr w:type="spellStart"/>
      <w:r w:rsidR="006B26B8">
        <w:rPr>
          <w:rFonts w:cs="Georgia"/>
          <w:color w:val="262626"/>
          <w:sz w:val="22"/>
          <w:szCs w:val="22"/>
        </w:rPr>
        <w:t>partitive</w:t>
      </w:r>
      <w:proofErr w:type="spellEnd"/>
      <w:r w:rsidR="006B26B8">
        <w:rPr>
          <w:rFonts w:cs="Georgia"/>
          <w:color w:val="262626"/>
          <w:sz w:val="22"/>
          <w:szCs w:val="22"/>
        </w:rPr>
        <w:t xml:space="preserve"> </w:t>
      </w:r>
    </w:p>
    <w:p w14:paraId="32FD0584" w14:textId="7FE12A35" w:rsidR="001C51A2" w:rsidRPr="001C51A2" w:rsidRDefault="001C51A2" w:rsidP="005324E4">
      <w:pPr>
        <w:widowControl w:val="0"/>
        <w:numPr>
          <w:ilvl w:val="0"/>
          <w:numId w:val="2"/>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neg</w:t>
      </w:r>
      <w:r w:rsidR="006B26B8">
        <w:rPr>
          <w:rFonts w:cs="Georgia"/>
          <w:color w:val="262626"/>
          <w:sz w:val="22"/>
          <w:szCs w:val="22"/>
        </w:rPr>
        <w:t>ation</w:t>
      </w:r>
      <w:proofErr w:type="gramEnd"/>
      <w:r w:rsidR="006B26B8">
        <w:rPr>
          <w:rFonts w:cs="Georgia"/>
          <w:color w:val="262626"/>
          <w:sz w:val="22"/>
          <w:szCs w:val="22"/>
        </w:rPr>
        <w:t xml:space="preserve"> with articles </w:t>
      </w:r>
    </w:p>
    <w:p w14:paraId="2FC9605C" w14:textId="077CBEFB" w:rsidR="001C51A2" w:rsidRPr="001C51A2" w:rsidRDefault="006B26B8" w:rsidP="005324E4">
      <w:pPr>
        <w:widowControl w:val="0"/>
        <w:numPr>
          <w:ilvl w:val="0"/>
          <w:numId w:val="2"/>
        </w:numPr>
        <w:tabs>
          <w:tab w:val="left" w:pos="220"/>
          <w:tab w:val="left" w:pos="720"/>
        </w:tabs>
        <w:autoSpaceDE w:val="0"/>
        <w:autoSpaceDN w:val="0"/>
        <w:adjustRightInd w:val="0"/>
        <w:ind w:hanging="720"/>
        <w:rPr>
          <w:rFonts w:cs="Georgia"/>
          <w:color w:val="262626"/>
          <w:sz w:val="22"/>
          <w:szCs w:val="22"/>
        </w:rPr>
      </w:pPr>
      <w:proofErr w:type="gramStart"/>
      <w:r>
        <w:rPr>
          <w:rFonts w:cs="Georgia"/>
          <w:color w:val="262626"/>
          <w:sz w:val="22"/>
          <w:szCs w:val="22"/>
        </w:rPr>
        <w:t>omission</w:t>
      </w:r>
      <w:proofErr w:type="gramEnd"/>
      <w:r>
        <w:rPr>
          <w:rFonts w:cs="Georgia"/>
          <w:color w:val="262626"/>
          <w:sz w:val="22"/>
          <w:szCs w:val="22"/>
        </w:rPr>
        <w:t xml:space="preserve"> of the article </w:t>
      </w:r>
    </w:p>
    <w:p w14:paraId="5B82873B" w14:textId="3075D834" w:rsidR="001C51A2" w:rsidRPr="001C51A2" w:rsidRDefault="001C51A2" w:rsidP="005324E4">
      <w:pPr>
        <w:widowControl w:val="0"/>
        <w:numPr>
          <w:ilvl w:val="0"/>
          <w:numId w:val="2"/>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q</w:t>
      </w:r>
      <w:r w:rsidR="006B26B8">
        <w:rPr>
          <w:rFonts w:cs="Georgia"/>
          <w:color w:val="262626"/>
          <w:sz w:val="22"/>
          <w:szCs w:val="22"/>
        </w:rPr>
        <w:t>uantities</w:t>
      </w:r>
      <w:proofErr w:type="gramEnd"/>
      <w:r w:rsidR="006B26B8">
        <w:rPr>
          <w:rFonts w:cs="Georgia"/>
          <w:color w:val="262626"/>
          <w:sz w:val="22"/>
          <w:szCs w:val="22"/>
        </w:rPr>
        <w:t xml:space="preserve"> and substances </w:t>
      </w:r>
    </w:p>
    <w:p w14:paraId="2D9233C7" w14:textId="77777777" w:rsidR="00F3304B" w:rsidRDefault="00F3304B" w:rsidP="005324E4">
      <w:pPr>
        <w:widowControl w:val="0"/>
        <w:autoSpaceDE w:val="0"/>
        <w:autoSpaceDN w:val="0"/>
        <w:adjustRightInd w:val="0"/>
        <w:rPr>
          <w:rFonts w:cs="Georgia"/>
          <w:color w:val="262626"/>
          <w:sz w:val="22"/>
          <w:szCs w:val="22"/>
        </w:rPr>
      </w:pPr>
    </w:p>
    <w:p w14:paraId="398ACC28" w14:textId="77777777" w:rsidR="001C51A2" w:rsidRPr="001C51A2"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3. Pronouns</w:t>
      </w:r>
    </w:p>
    <w:p w14:paraId="1CC6FFB0" w14:textId="36CB45EF" w:rsidR="001C51A2" w:rsidRPr="001C51A2" w:rsidRDefault="001C51A2" w:rsidP="005324E4">
      <w:pPr>
        <w:widowControl w:val="0"/>
        <w:numPr>
          <w:ilvl w:val="0"/>
          <w:numId w:val="3"/>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direct</w:t>
      </w:r>
      <w:proofErr w:type="gramEnd"/>
      <w:r w:rsidRPr="001C51A2">
        <w:rPr>
          <w:rFonts w:cs="Georgia"/>
          <w:color w:val="262626"/>
          <w:sz w:val="22"/>
          <w:szCs w:val="22"/>
        </w:rPr>
        <w:t>/indirect o</w:t>
      </w:r>
      <w:r w:rsidR="006B26B8">
        <w:rPr>
          <w:rFonts w:cs="Georgia"/>
          <w:color w:val="262626"/>
          <w:sz w:val="22"/>
          <w:szCs w:val="22"/>
        </w:rPr>
        <w:t xml:space="preserve">bject pronouns, y, en </w:t>
      </w:r>
    </w:p>
    <w:p w14:paraId="194BBEA8" w14:textId="47273F9A" w:rsidR="001C51A2" w:rsidRPr="001C51A2" w:rsidRDefault="001C51A2" w:rsidP="005324E4">
      <w:pPr>
        <w:widowControl w:val="0"/>
        <w:numPr>
          <w:ilvl w:val="0"/>
          <w:numId w:val="3"/>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pronoun</w:t>
      </w:r>
      <w:proofErr w:type="gramEnd"/>
      <w:r w:rsidRPr="001C51A2">
        <w:rPr>
          <w:rFonts w:cs="Georgia"/>
          <w:color w:val="262626"/>
          <w:sz w:val="22"/>
          <w:szCs w:val="22"/>
        </w:rPr>
        <w:t xml:space="preserve"> placement, multiple pronouns, pronouns w/</w:t>
      </w:r>
      <w:proofErr w:type="spellStart"/>
      <w:r w:rsidRPr="001C51A2">
        <w:rPr>
          <w:rFonts w:cs="Georgia"/>
          <w:b/>
          <w:bCs/>
          <w:color w:val="262626"/>
          <w:sz w:val="22"/>
          <w:szCs w:val="22"/>
        </w:rPr>
        <w:t>laisser</w:t>
      </w:r>
      <w:proofErr w:type="spellEnd"/>
      <w:r w:rsidRPr="001C51A2">
        <w:rPr>
          <w:rFonts w:cs="Georgia"/>
          <w:b/>
          <w:bCs/>
          <w:color w:val="262626"/>
          <w:sz w:val="22"/>
          <w:szCs w:val="22"/>
        </w:rPr>
        <w:t xml:space="preserve">, faire, </w:t>
      </w:r>
      <w:proofErr w:type="spellStart"/>
      <w:r w:rsidRPr="001C51A2">
        <w:rPr>
          <w:rFonts w:cs="Georgia"/>
          <w:b/>
          <w:bCs/>
          <w:color w:val="262626"/>
          <w:sz w:val="22"/>
          <w:szCs w:val="22"/>
        </w:rPr>
        <w:t>envoyer</w:t>
      </w:r>
      <w:proofErr w:type="spellEnd"/>
      <w:r w:rsidR="006B26B8">
        <w:rPr>
          <w:rFonts w:cs="Georgia"/>
          <w:color w:val="262626"/>
          <w:sz w:val="22"/>
          <w:szCs w:val="22"/>
        </w:rPr>
        <w:t xml:space="preserve">+ infinitive </w:t>
      </w:r>
    </w:p>
    <w:p w14:paraId="09DE03F5" w14:textId="265D2DD0" w:rsidR="001C51A2" w:rsidRPr="006B26B8" w:rsidRDefault="006B26B8" w:rsidP="005324E4">
      <w:pPr>
        <w:widowControl w:val="0"/>
        <w:numPr>
          <w:ilvl w:val="0"/>
          <w:numId w:val="3"/>
        </w:numPr>
        <w:tabs>
          <w:tab w:val="left" w:pos="220"/>
          <w:tab w:val="left" w:pos="720"/>
        </w:tabs>
        <w:autoSpaceDE w:val="0"/>
        <w:autoSpaceDN w:val="0"/>
        <w:adjustRightInd w:val="0"/>
        <w:ind w:hanging="720"/>
        <w:rPr>
          <w:rFonts w:cs="Georgia"/>
          <w:b/>
          <w:color w:val="262626"/>
          <w:sz w:val="22"/>
          <w:szCs w:val="22"/>
        </w:rPr>
      </w:pPr>
      <w:proofErr w:type="gramStart"/>
      <w:r w:rsidRPr="006B26B8">
        <w:rPr>
          <w:rFonts w:cs="Georgia"/>
          <w:b/>
          <w:color w:val="262626"/>
          <w:sz w:val="22"/>
          <w:szCs w:val="22"/>
        </w:rPr>
        <w:t>disjunctive</w:t>
      </w:r>
      <w:proofErr w:type="gramEnd"/>
      <w:r w:rsidRPr="006B26B8">
        <w:rPr>
          <w:rFonts w:cs="Georgia"/>
          <w:b/>
          <w:color w:val="262626"/>
          <w:sz w:val="22"/>
          <w:szCs w:val="22"/>
        </w:rPr>
        <w:t xml:space="preserve"> pronouns </w:t>
      </w:r>
    </w:p>
    <w:p w14:paraId="254A8813" w14:textId="5FB343BA" w:rsidR="001C51A2" w:rsidRPr="001C51A2" w:rsidRDefault="001C51A2" w:rsidP="005324E4">
      <w:pPr>
        <w:widowControl w:val="0"/>
        <w:numPr>
          <w:ilvl w:val="0"/>
          <w:numId w:val="3"/>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demonstrative</w:t>
      </w:r>
      <w:proofErr w:type="gramEnd"/>
      <w:r w:rsidRPr="001C51A2">
        <w:rPr>
          <w:rFonts w:cs="Georgia"/>
          <w:color w:val="262626"/>
          <w:sz w:val="22"/>
          <w:szCs w:val="22"/>
        </w:rPr>
        <w:t xml:space="preserve"> pronouns </w:t>
      </w:r>
    </w:p>
    <w:p w14:paraId="6CE7494B" w14:textId="77777777" w:rsidR="00F3304B" w:rsidRDefault="00F3304B" w:rsidP="005324E4">
      <w:pPr>
        <w:widowControl w:val="0"/>
        <w:autoSpaceDE w:val="0"/>
        <w:autoSpaceDN w:val="0"/>
        <w:adjustRightInd w:val="0"/>
        <w:rPr>
          <w:rFonts w:cs="Georgia"/>
          <w:color w:val="262626"/>
          <w:sz w:val="22"/>
          <w:szCs w:val="22"/>
        </w:rPr>
      </w:pPr>
    </w:p>
    <w:p w14:paraId="375311FA" w14:textId="77777777" w:rsidR="001C51A2" w:rsidRPr="001C51A2"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4. Questions</w:t>
      </w:r>
    </w:p>
    <w:p w14:paraId="08E56BD5" w14:textId="17E7BA05" w:rsidR="001C51A2" w:rsidRPr="001C51A2" w:rsidRDefault="001C51A2" w:rsidP="005324E4">
      <w:pPr>
        <w:widowControl w:val="0"/>
        <w:numPr>
          <w:ilvl w:val="0"/>
          <w:numId w:val="4"/>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direct</w:t>
      </w:r>
      <w:proofErr w:type="gramEnd"/>
      <w:r w:rsidRPr="001C51A2">
        <w:rPr>
          <w:rFonts w:cs="Georgia"/>
          <w:color w:val="262626"/>
          <w:sz w:val="22"/>
          <w:szCs w:val="22"/>
        </w:rPr>
        <w:t xml:space="preserve"> questions with yes/no or information answ</w:t>
      </w:r>
      <w:r w:rsidR="006B26B8">
        <w:rPr>
          <w:rFonts w:cs="Georgia"/>
          <w:color w:val="262626"/>
          <w:sz w:val="22"/>
          <w:szCs w:val="22"/>
        </w:rPr>
        <w:t>ers</w:t>
      </w:r>
    </w:p>
    <w:p w14:paraId="64666CD8" w14:textId="77777777" w:rsidR="001C51A2" w:rsidRPr="001C51A2" w:rsidRDefault="001C51A2" w:rsidP="005324E4">
      <w:pPr>
        <w:widowControl w:val="0"/>
        <w:numPr>
          <w:ilvl w:val="0"/>
          <w:numId w:val="4"/>
        </w:numPr>
        <w:tabs>
          <w:tab w:val="left" w:pos="220"/>
          <w:tab w:val="left" w:pos="720"/>
        </w:tabs>
        <w:autoSpaceDE w:val="0"/>
        <w:autoSpaceDN w:val="0"/>
        <w:adjustRightInd w:val="0"/>
        <w:ind w:hanging="720"/>
        <w:rPr>
          <w:rFonts w:cs="Georgia"/>
          <w:color w:val="262626"/>
          <w:sz w:val="22"/>
          <w:szCs w:val="22"/>
        </w:rPr>
      </w:pPr>
      <w:proofErr w:type="spellStart"/>
      <w:proofErr w:type="gramStart"/>
      <w:r w:rsidRPr="001C51A2">
        <w:rPr>
          <w:rFonts w:cs="Georgia"/>
          <w:color w:val="262626"/>
          <w:sz w:val="22"/>
          <w:szCs w:val="22"/>
        </w:rPr>
        <w:t>quel</w:t>
      </w:r>
      <w:proofErr w:type="spellEnd"/>
      <w:proofErr w:type="gramEnd"/>
      <w:r w:rsidRPr="001C51A2">
        <w:rPr>
          <w:rFonts w:cs="Georgia"/>
          <w:color w:val="262626"/>
          <w:sz w:val="22"/>
          <w:szCs w:val="22"/>
        </w:rPr>
        <w:t>/</w:t>
      </w:r>
      <w:proofErr w:type="spellStart"/>
      <w:r w:rsidRPr="001C51A2">
        <w:rPr>
          <w:rFonts w:cs="Georgia"/>
          <w:color w:val="262626"/>
          <w:sz w:val="22"/>
          <w:szCs w:val="22"/>
        </w:rPr>
        <w:t>lequel</w:t>
      </w:r>
      <w:proofErr w:type="spellEnd"/>
      <w:r w:rsidRPr="001C51A2">
        <w:rPr>
          <w:rFonts w:cs="Georgia"/>
          <w:color w:val="262626"/>
          <w:sz w:val="22"/>
          <w:szCs w:val="22"/>
        </w:rPr>
        <w:t xml:space="preserve"> (review)</w:t>
      </w:r>
    </w:p>
    <w:p w14:paraId="486A8996" w14:textId="7E4975AA" w:rsidR="001C51A2" w:rsidRPr="001C51A2" w:rsidRDefault="001C51A2" w:rsidP="005324E4">
      <w:pPr>
        <w:widowControl w:val="0"/>
        <w:numPr>
          <w:ilvl w:val="0"/>
          <w:numId w:val="4"/>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qui</w:t>
      </w:r>
      <w:proofErr w:type="gramEnd"/>
      <w:r w:rsidRPr="001C51A2">
        <w:rPr>
          <w:rFonts w:cs="Georgia"/>
          <w:color w:val="262626"/>
          <w:sz w:val="22"/>
          <w:szCs w:val="22"/>
        </w:rPr>
        <w:t>/</w:t>
      </w:r>
      <w:proofErr w:type="spellStart"/>
      <w:r w:rsidRPr="001C51A2">
        <w:rPr>
          <w:rFonts w:cs="Georgia"/>
          <w:color w:val="262626"/>
          <w:sz w:val="22"/>
          <w:szCs w:val="22"/>
        </w:rPr>
        <w:t>que</w:t>
      </w:r>
      <w:proofErr w:type="spellEnd"/>
      <w:r w:rsidRPr="001C51A2">
        <w:rPr>
          <w:rFonts w:cs="Georgia"/>
          <w:color w:val="262626"/>
          <w:sz w:val="22"/>
          <w:szCs w:val="22"/>
        </w:rPr>
        <w:t>/q</w:t>
      </w:r>
      <w:r w:rsidR="006B26B8">
        <w:rPr>
          <w:rFonts w:cs="Georgia"/>
          <w:color w:val="262626"/>
          <w:sz w:val="22"/>
          <w:szCs w:val="22"/>
        </w:rPr>
        <w:t>uoi (</w:t>
      </w:r>
      <w:r w:rsidRPr="001C51A2">
        <w:rPr>
          <w:rFonts w:cs="Georgia"/>
          <w:color w:val="262626"/>
          <w:sz w:val="22"/>
          <w:szCs w:val="22"/>
        </w:rPr>
        <w:t xml:space="preserve">with prepositions—à quoi, de qui, </w:t>
      </w:r>
      <w:proofErr w:type="spellStart"/>
      <w:r w:rsidRPr="001C51A2">
        <w:rPr>
          <w:rFonts w:cs="Georgia"/>
          <w:color w:val="262626"/>
          <w:sz w:val="22"/>
          <w:szCs w:val="22"/>
        </w:rPr>
        <w:t>etc</w:t>
      </w:r>
      <w:proofErr w:type="spellEnd"/>
      <w:r w:rsidRPr="001C51A2">
        <w:rPr>
          <w:rFonts w:cs="Georgia"/>
          <w:color w:val="262626"/>
          <w:sz w:val="22"/>
          <w:szCs w:val="22"/>
        </w:rPr>
        <w:t>)</w:t>
      </w:r>
    </w:p>
    <w:p w14:paraId="3A2D27A5" w14:textId="77777777" w:rsidR="001C51A2" w:rsidRPr="001C51A2" w:rsidRDefault="001C51A2" w:rsidP="005324E4">
      <w:pPr>
        <w:widowControl w:val="0"/>
        <w:numPr>
          <w:ilvl w:val="0"/>
          <w:numId w:val="4"/>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inversion</w:t>
      </w:r>
      <w:proofErr w:type="gramEnd"/>
      <w:r w:rsidRPr="001C51A2">
        <w:rPr>
          <w:rFonts w:cs="Georgia"/>
          <w:color w:val="262626"/>
          <w:sz w:val="22"/>
          <w:szCs w:val="22"/>
        </w:rPr>
        <w:t xml:space="preserve"> with noun subject (review)</w:t>
      </w:r>
    </w:p>
    <w:p w14:paraId="7FF3A6A5" w14:textId="77777777" w:rsidR="00F3304B" w:rsidRDefault="00F3304B" w:rsidP="005324E4">
      <w:pPr>
        <w:widowControl w:val="0"/>
        <w:autoSpaceDE w:val="0"/>
        <w:autoSpaceDN w:val="0"/>
        <w:adjustRightInd w:val="0"/>
        <w:rPr>
          <w:rFonts w:cs="Georgia"/>
          <w:color w:val="262626"/>
          <w:sz w:val="22"/>
          <w:szCs w:val="22"/>
        </w:rPr>
      </w:pPr>
    </w:p>
    <w:p w14:paraId="7156AAD9" w14:textId="77777777" w:rsidR="001C51A2" w:rsidRPr="001C51A2"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 xml:space="preserve">5. </w:t>
      </w:r>
      <w:proofErr w:type="spellStart"/>
      <w:r w:rsidRPr="001C51A2">
        <w:rPr>
          <w:rFonts w:cs="Georgia"/>
          <w:color w:val="262626"/>
          <w:sz w:val="22"/>
          <w:szCs w:val="22"/>
        </w:rPr>
        <w:t>L’appartenance</w:t>
      </w:r>
      <w:proofErr w:type="spellEnd"/>
    </w:p>
    <w:p w14:paraId="24E532BB" w14:textId="5D77325F" w:rsidR="001C51A2" w:rsidRDefault="001C51A2" w:rsidP="005324E4">
      <w:pPr>
        <w:widowControl w:val="0"/>
        <w:numPr>
          <w:ilvl w:val="0"/>
          <w:numId w:val="5"/>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be</w:t>
      </w:r>
      <w:r w:rsidR="006B26B8">
        <w:rPr>
          <w:rFonts w:cs="Georgia"/>
          <w:color w:val="262626"/>
          <w:sz w:val="22"/>
          <w:szCs w:val="22"/>
        </w:rPr>
        <w:t>longing</w:t>
      </w:r>
      <w:proofErr w:type="gramEnd"/>
      <w:r w:rsidR="006B26B8">
        <w:rPr>
          <w:rFonts w:cs="Georgia"/>
          <w:color w:val="262626"/>
          <w:sz w:val="22"/>
          <w:szCs w:val="22"/>
        </w:rPr>
        <w:t xml:space="preserve"> with body parts </w:t>
      </w:r>
    </w:p>
    <w:p w14:paraId="40D43D6E" w14:textId="58F62AE9" w:rsidR="006B26B8" w:rsidRPr="001C51A2" w:rsidRDefault="006B26B8" w:rsidP="005324E4">
      <w:pPr>
        <w:widowControl w:val="0"/>
        <w:numPr>
          <w:ilvl w:val="0"/>
          <w:numId w:val="5"/>
        </w:numPr>
        <w:tabs>
          <w:tab w:val="left" w:pos="220"/>
          <w:tab w:val="left" w:pos="720"/>
        </w:tabs>
        <w:autoSpaceDE w:val="0"/>
        <w:autoSpaceDN w:val="0"/>
        <w:adjustRightInd w:val="0"/>
        <w:ind w:hanging="720"/>
        <w:rPr>
          <w:rFonts w:cs="Georgia"/>
          <w:color w:val="262626"/>
          <w:sz w:val="22"/>
          <w:szCs w:val="22"/>
        </w:rPr>
      </w:pPr>
      <w:r>
        <w:rPr>
          <w:rFonts w:cs="Georgia"/>
          <w:color w:val="262626"/>
          <w:sz w:val="22"/>
          <w:szCs w:val="22"/>
        </w:rPr>
        <w:t>‘</w:t>
      </w:r>
      <w:proofErr w:type="spellStart"/>
      <w:proofErr w:type="gramStart"/>
      <w:r>
        <w:rPr>
          <w:rFonts w:cs="Georgia"/>
          <w:color w:val="262626"/>
          <w:sz w:val="22"/>
          <w:szCs w:val="22"/>
        </w:rPr>
        <w:t>génitif</w:t>
      </w:r>
      <w:proofErr w:type="spellEnd"/>
      <w:r>
        <w:rPr>
          <w:rFonts w:cs="Georgia"/>
          <w:color w:val="262626"/>
          <w:sz w:val="22"/>
          <w:szCs w:val="22"/>
        </w:rPr>
        <w:t>’</w:t>
      </w:r>
      <w:proofErr w:type="gramEnd"/>
    </w:p>
    <w:p w14:paraId="414D176E" w14:textId="77777777" w:rsidR="00F3304B" w:rsidRDefault="00F3304B" w:rsidP="005324E4">
      <w:pPr>
        <w:widowControl w:val="0"/>
        <w:autoSpaceDE w:val="0"/>
        <w:autoSpaceDN w:val="0"/>
        <w:adjustRightInd w:val="0"/>
        <w:rPr>
          <w:rFonts w:cs="Georgia"/>
          <w:color w:val="262626"/>
          <w:sz w:val="22"/>
          <w:szCs w:val="22"/>
        </w:rPr>
      </w:pPr>
    </w:p>
    <w:p w14:paraId="4916C762" w14:textId="77777777" w:rsidR="00F3304B"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6. Negation (review the more complex issues; ne…</w:t>
      </w:r>
      <w:proofErr w:type="spellStart"/>
      <w:r w:rsidRPr="001C51A2">
        <w:rPr>
          <w:rFonts w:cs="Georgia"/>
          <w:color w:val="262626"/>
          <w:sz w:val="22"/>
          <w:szCs w:val="22"/>
        </w:rPr>
        <w:t>rien</w:t>
      </w:r>
      <w:proofErr w:type="spellEnd"/>
      <w:r w:rsidRPr="001C51A2">
        <w:rPr>
          <w:rFonts w:cs="Georgia"/>
          <w:color w:val="262626"/>
          <w:sz w:val="22"/>
          <w:szCs w:val="22"/>
        </w:rPr>
        <w:t>, ne…</w:t>
      </w:r>
      <w:proofErr w:type="spellStart"/>
      <w:r w:rsidRPr="001C51A2">
        <w:rPr>
          <w:rFonts w:cs="Georgia"/>
          <w:color w:val="262626"/>
          <w:sz w:val="22"/>
          <w:szCs w:val="22"/>
        </w:rPr>
        <w:t>personne</w:t>
      </w:r>
      <w:proofErr w:type="spellEnd"/>
      <w:r w:rsidRPr="001C51A2">
        <w:rPr>
          <w:rFonts w:cs="Georgia"/>
          <w:color w:val="262626"/>
          <w:sz w:val="22"/>
          <w:szCs w:val="22"/>
        </w:rPr>
        <w:t xml:space="preserve">, </w:t>
      </w:r>
      <w:proofErr w:type="spellStart"/>
      <w:r w:rsidRPr="001C51A2">
        <w:rPr>
          <w:rFonts w:cs="Georgia"/>
          <w:color w:val="262626"/>
          <w:sz w:val="22"/>
          <w:szCs w:val="22"/>
        </w:rPr>
        <w:t>rien</w:t>
      </w:r>
      <w:proofErr w:type="spellEnd"/>
      <w:r w:rsidRPr="001C51A2">
        <w:rPr>
          <w:rFonts w:cs="Georgia"/>
          <w:color w:val="262626"/>
          <w:sz w:val="22"/>
          <w:szCs w:val="22"/>
        </w:rPr>
        <w:t xml:space="preserve">…ne, </w:t>
      </w:r>
      <w:proofErr w:type="spellStart"/>
      <w:r w:rsidRPr="001C51A2">
        <w:rPr>
          <w:rFonts w:cs="Georgia"/>
          <w:color w:val="262626"/>
          <w:sz w:val="22"/>
          <w:szCs w:val="22"/>
        </w:rPr>
        <w:t>etc</w:t>
      </w:r>
      <w:proofErr w:type="spellEnd"/>
      <w:r w:rsidRPr="001C51A2">
        <w:rPr>
          <w:rFonts w:cs="Georgia"/>
          <w:color w:val="262626"/>
          <w:sz w:val="22"/>
          <w:szCs w:val="22"/>
        </w:rPr>
        <w:t>) </w:t>
      </w:r>
    </w:p>
    <w:p w14:paraId="371F4647" w14:textId="77777777" w:rsidR="00F3304B" w:rsidRDefault="00F3304B" w:rsidP="005324E4">
      <w:pPr>
        <w:widowControl w:val="0"/>
        <w:autoSpaceDE w:val="0"/>
        <w:autoSpaceDN w:val="0"/>
        <w:adjustRightInd w:val="0"/>
        <w:rPr>
          <w:rFonts w:cs="Georgia"/>
          <w:color w:val="262626"/>
          <w:sz w:val="22"/>
          <w:szCs w:val="22"/>
        </w:rPr>
      </w:pPr>
    </w:p>
    <w:p w14:paraId="4588AACE" w14:textId="315D9BC2" w:rsidR="00F3304B" w:rsidRPr="006B26B8" w:rsidRDefault="001C51A2" w:rsidP="005324E4">
      <w:pPr>
        <w:widowControl w:val="0"/>
        <w:autoSpaceDE w:val="0"/>
        <w:autoSpaceDN w:val="0"/>
        <w:adjustRightInd w:val="0"/>
        <w:rPr>
          <w:rFonts w:cs="Georgia"/>
          <w:b/>
          <w:color w:val="262626"/>
          <w:sz w:val="22"/>
          <w:szCs w:val="22"/>
        </w:rPr>
      </w:pPr>
      <w:r w:rsidRPr="006B26B8">
        <w:rPr>
          <w:rFonts w:cs="Georgia"/>
          <w:b/>
          <w:color w:val="262626"/>
          <w:sz w:val="22"/>
          <w:szCs w:val="22"/>
        </w:rPr>
        <w:t xml:space="preserve">7. </w:t>
      </w:r>
      <w:proofErr w:type="spellStart"/>
      <w:r w:rsidRPr="006B26B8">
        <w:rPr>
          <w:rFonts w:cs="Georgia"/>
          <w:b/>
          <w:color w:val="262626"/>
          <w:sz w:val="22"/>
          <w:szCs w:val="22"/>
        </w:rPr>
        <w:t>Discours</w:t>
      </w:r>
      <w:proofErr w:type="spellEnd"/>
      <w:r w:rsidRPr="006B26B8">
        <w:rPr>
          <w:rFonts w:cs="Georgia"/>
          <w:b/>
          <w:color w:val="262626"/>
          <w:sz w:val="22"/>
          <w:szCs w:val="22"/>
        </w:rPr>
        <w:t xml:space="preserve"> </w:t>
      </w:r>
      <w:r w:rsidR="006B26B8" w:rsidRPr="006B26B8">
        <w:rPr>
          <w:rFonts w:cs="Georgia"/>
          <w:b/>
          <w:color w:val="262626"/>
          <w:sz w:val="22"/>
          <w:szCs w:val="22"/>
        </w:rPr>
        <w:t xml:space="preserve">direct, </w:t>
      </w:r>
      <w:proofErr w:type="spellStart"/>
      <w:r w:rsidR="006B26B8" w:rsidRPr="006B26B8">
        <w:rPr>
          <w:rFonts w:cs="Georgia"/>
          <w:b/>
          <w:color w:val="262626"/>
          <w:sz w:val="22"/>
          <w:szCs w:val="22"/>
        </w:rPr>
        <w:t>discours</w:t>
      </w:r>
      <w:proofErr w:type="spellEnd"/>
      <w:r w:rsidR="006B26B8" w:rsidRPr="006B26B8">
        <w:rPr>
          <w:rFonts w:cs="Georgia"/>
          <w:b/>
          <w:color w:val="262626"/>
          <w:sz w:val="22"/>
          <w:szCs w:val="22"/>
        </w:rPr>
        <w:t xml:space="preserve"> indirect </w:t>
      </w:r>
      <w:r w:rsidRPr="006B26B8">
        <w:rPr>
          <w:rFonts w:cs="Georgia"/>
          <w:b/>
          <w:color w:val="262626"/>
          <w:sz w:val="22"/>
          <w:szCs w:val="22"/>
        </w:rPr>
        <w:t> </w:t>
      </w:r>
    </w:p>
    <w:p w14:paraId="4CA09F94" w14:textId="77777777" w:rsidR="00F3304B" w:rsidRDefault="00F3304B" w:rsidP="005324E4">
      <w:pPr>
        <w:widowControl w:val="0"/>
        <w:autoSpaceDE w:val="0"/>
        <w:autoSpaceDN w:val="0"/>
        <w:adjustRightInd w:val="0"/>
        <w:rPr>
          <w:rFonts w:cs="Georgia"/>
          <w:color w:val="262626"/>
          <w:sz w:val="22"/>
          <w:szCs w:val="22"/>
        </w:rPr>
      </w:pPr>
    </w:p>
    <w:p w14:paraId="0377DF93" w14:textId="270D847E" w:rsidR="001C51A2" w:rsidRPr="001C51A2"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 xml:space="preserve">8. </w:t>
      </w:r>
      <w:proofErr w:type="spellStart"/>
      <w:r w:rsidRPr="001C51A2">
        <w:rPr>
          <w:rFonts w:cs="Georgia"/>
          <w:color w:val="262626"/>
          <w:sz w:val="22"/>
          <w:szCs w:val="22"/>
        </w:rPr>
        <w:t>Pronoms</w:t>
      </w:r>
      <w:proofErr w:type="spellEnd"/>
      <w:r w:rsidRPr="001C51A2">
        <w:rPr>
          <w:rFonts w:cs="Georgia"/>
          <w:color w:val="262626"/>
          <w:sz w:val="22"/>
          <w:szCs w:val="22"/>
        </w:rPr>
        <w:t xml:space="preserve"> </w:t>
      </w:r>
      <w:proofErr w:type="spellStart"/>
      <w:r w:rsidRPr="001C51A2">
        <w:rPr>
          <w:rFonts w:cs="Georgia"/>
          <w:color w:val="262626"/>
          <w:sz w:val="22"/>
          <w:szCs w:val="22"/>
        </w:rPr>
        <w:t>relatifs</w:t>
      </w:r>
      <w:proofErr w:type="spellEnd"/>
    </w:p>
    <w:p w14:paraId="28C8BFD4" w14:textId="6539C5C3" w:rsidR="001C51A2" w:rsidRPr="001C51A2" w:rsidRDefault="00AF29F2" w:rsidP="005324E4">
      <w:pPr>
        <w:widowControl w:val="0"/>
        <w:numPr>
          <w:ilvl w:val="0"/>
          <w:numId w:val="6"/>
        </w:numPr>
        <w:tabs>
          <w:tab w:val="left" w:pos="220"/>
          <w:tab w:val="left" w:pos="720"/>
        </w:tabs>
        <w:autoSpaceDE w:val="0"/>
        <w:autoSpaceDN w:val="0"/>
        <w:adjustRightInd w:val="0"/>
        <w:ind w:hanging="720"/>
        <w:rPr>
          <w:rFonts w:cs="Georgia"/>
          <w:color w:val="262626"/>
          <w:sz w:val="22"/>
          <w:szCs w:val="22"/>
        </w:rPr>
      </w:pPr>
      <w:proofErr w:type="gramStart"/>
      <w:r>
        <w:rPr>
          <w:rFonts w:cs="Georgia"/>
          <w:color w:val="262626"/>
          <w:sz w:val="22"/>
          <w:szCs w:val="22"/>
        </w:rPr>
        <w:t>qui</w:t>
      </w:r>
      <w:proofErr w:type="gramEnd"/>
      <w:r>
        <w:rPr>
          <w:rFonts w:cs="Georgia"/>
          <w:color w:val="262626"/>
          <w:sz w:val="22"/>
          <w:szCs w:val="22"/>
        </w:rPr>
        <w:t>/</w:t>
      </w:r>
      <w:proofErr w:type="spellStart"/>
      <w:r>
        <w:rPr>
          <w:rFonts w:cs="Georgia"/>
          <w:color w:val="262626"/>
          <w:sz w:val="22"/>
          <w:szCs w:val="22"/>
        </w:rPr>
        <w:t>que</w:t>
      </w:r>
      <w:proofErr w:type="spellEnd"/>
      <w:r>
        <w:rPr>
          <w:rFonts w:cs="Georgia"/>
          <w:color w:val="262626"/>
          <w:sz w:val="22"/>
          <w:szCs w:val="22"/>
        </w:rPr>
        <w:t>/</w:t>
      </w:r>
      <w:proofErr w:type="spellStart"/>
      <w:r>
        <w:rPr>
          <w:rFonts w:cs="Georgia"/>
          <w:color w:val="262626"/>
          <w:sz w:val="22"/>
          <w:szCs w:val="22"/>
        </w:rPr>
        <w:t>dont</w:t>
      </w:r>
      <w:proofErr w:type="spellEnd"/>
      <w:r>
        <w:rPr>
          <w:rFonts w:cs="Georgia"/>
          <w:color w:val="262626"/>
          <w:sz w:val="22"/>
          <w:szCs w:val="22"/>
        </w:rPr>
        <w:t>/</w:t>
      </w:r>
      <w:proofErr w:type="spellStart"/>
      <w:r>
        <w:rPr>
          <w:rFonts w:cs="Georgia"/>
          <w:color w:val="262626"/>
          <w:sz w:val="22"/>
          <w:szCs w:val="22"/>
        </w:rPr>
        <w:t>où</w:t>
      </w:r>
      <w:proofErr w:type="spellEnd"/>
      <w:r>
        <w:rPr>
          <w:rFonts w:cs="Georgia"/>
          <w:color w:val="262626"/>
          <w:sz w:val="22"/>
          <w:szCs w:val="22"/>
        </w:rPr>
        <w:t xml:space="preserve"> </w:t>
      </w:r>
    </w:p>
    <w:p w14:paraId="3873EF0C" w14:textId="7CB5D5C3" w:rsidR="001C51A2" w:rsidRPr="001C51A2" w:rsidRDefault="00AF29F2" w:rsidP="005324E4">
      <w:pPr>
        <w:widowControl w:val="0"/>
        <w:numPr>
          <w:ilvl w:val="0"/>
          <w:numId w:val="6"/>
        </w:numPr>
        <w:tabs>
          <w:tab w:val="left" w:pos="220"/>
          <w:tab w:val="left" w:pos="720"/>
        </w:tabs>
        <w:autoSpaceDE w:val="0"/>
        <w:autoSpaceDN w:val="0"/>
        <w:adjustRightInd w:val="0"/>
        <w:ind w:hanging="720"/>
        <w:rPr>
          <w:rFonts w:cs="Georgia"/>
          <w:color w:val="262626"/>
          <w:sz w:val="22"/>
          <w:szCs w:val="22"/>
        </w:rPr>
      </w:pPr>
      <w:proofErr w:type="gramStart"/>
      <w:r>
        <w:rPr>
          <w:rFonts w:cs="Georgia"/>
          <w:color w:val="262626"/>
          <w:sz w:val="22"/>
          <w:szCs w:val="22"/>
        </w:rPr>
        <w:t>prepositions</w:t>
      </w:r>
      <w:proofErr w:type="gramEnd"/>
      <w:r>
        <w:rPr>
          <w:rFonts w:cs="Georgia"/>
          <w:color w:val="262626"/>
          <w:sz w:val="22"/>
          <w:szCs w:val="22"/>
        </w:rPr>
        <w:t xml:space="preserve"> + </w:t>
      </w:r>
      <w:proofErr w:type="spellStart"/>
      <w:r>
        <w:rPr>
          <w:rFonts w:cs="Georgia"/>
          <w:color w:val="262626"/>
          <w:sz w:val="22"/>
          <w:szCs w:val="22"/>
        </w:rPr>
        <w:t>lequel</w:t>
      </w:r>
      <w:proofErr w:type="spellEnd"/>
      <w:r>
        <w:rPr>
          <w:rFonts w:cs="Georgia"/>
          <w:color w:val="262626"/>
          <w:sz w:val="22"/>
          <w:szCs w:val="22"/>
        </w:rPr>
        <w:t xml:space="preserve"> </w:t>
      </w:r>
    </w:p>
    <w:p w14:paraId="52A680B1" w14:textId="3ECFBC7D" w:rsidR="001C51A2" w:rsidRPr="001C51A2" w:rsidRDefault="00AF29F2" w:rsidP="005324E4">
      <w:pPr>
        <w:widowControl w:val="0"/>
        <w:numPr>
          <w:ilvl w:val="0"/>
          <w:numId w:val="6"/>
        </w:numPr>
        <w:tabs>
          <w:tab w:val="left" w:pos="220"/>
          <w:tab w:val="left" w:pos="720"/>
        </w:tabs>
        <w:autoSpaceDE w:val="0"/>
        <w:autoSpaceDN w:val="0"/>
        <w:adjustRightInd w:val="0"/>
        <w:ind w:hanging="720"/>
        <w:rPr>
          <w:rFonts w:cs="Georgia"/>
          <w:color w:val="262626"/>
          <w:sz w:val="22"/>
          <w:szCs w:val="22"/>
        </w:rPr>
      </w:pPr>
      <w:proofErr w:type="spellStart"/>
      <w:r>
        <w:rPr>
          <w:rFonts w:cs="Georgia"/>
          <w:color w:val="262626"/>
          <w:sz w:val="22"/>
          <w:szCs w:val="22"/>
        </w:rPr>
        <w:t>ce</w:t>
      </w:r>
      <w:proofErr w:type="spellEnd"/>
      <w:r>
        <w:rPr>
          <w:rFonts w:cs="Georgia"/>
          <w:color w:val="262626"/>
          <w:sz w:val="22"/>
          <w:szCs w:val="22"/>
        </w:rPr>
        <w:t xml:space="preserve"> qui, </w:t>
      </w:r>
      <w:proofErr w:type="spellStart"/>
      <w:r>
        <w:rPr>
          <w:rFonts w:cs="Georgia"/>
          <w:color w:val="262626"/>
          <w:sz w:val="22"/>
          <w:szCs w:val="22"/>
        </w:rPr>
        <w:t>ce</w:t>
      </w:r>
      <w:proofErr w:type="spellEnd"/>
      <w:r>
        <w:rPr>
          <w:rFonts w:cs="Georgia"/>
          <w:color w:val="262626"/>
          <w:sz w:val="22"/>
          <w:szCs w:val="22"/>
        </w:rPr>
        <w:t xml:space="preserve"> </w:t>
      </w:r>
      <w:proofErr w:type="spellStart"/>
      <w:r>
        <w:rPr>
          <w:rFonts w:cs="Georgia"/>
          <w:color w:val="262626"/>
          <w:sz w:val="22"/>
          <w:szCs w:val="22"/>
        </w:rPr>
        <w:t>que</w:t>
      </w:r>
      <w:proofErr w:type="spellEnd"/>
      <w:r>
        <w:rPr>
          <w:rFonts w:cs="Georgia"/>
          <w:color w:val="262626"/>
          <w:sz w:val="22"/>
          <w:szCs w:val="22"/>
        </w:rPr>
        <w:t xml:space="preserve">, </w:t>
      </w:r>
      <w:proofErr w:type="spellStart"/>
      <w:r>
        <w:rPr>
          <w:rFonts w:cs="Georgia"/>
          <w:color w:val="262626"/>
          <w:sz w:val="22"/>
          <w:szCs w:val="22"/>
        </w:rPr>
        <w:t>ce</w:t>
      </w:r>
      <w:proofErr w:type="spellEnd"/>
      <w:r>
        <w:rPr>
          <w:rFonts w:cs="Georgia"/>
          <w:color w:val="262626"/>
          <w:sz w:val="22"/>
          <w:szCs w:val="22"/>
        </w:rPr>
        <w:t xml:space="preserve"> </w:t>
      </w:r>
      <w:proofErr w:type="spellStart"/>
      <w:r>
        <w:rPr>
          <w:rFonts w:cs="Georgia"/>
          <w:color w:val="262626"/>
          <w:sz w:val="22"/>
          <w:szCs w:val="22"/>
        </w:rPr>
        <w:t>dont</w:t>
      </w:r>
      <w:proofErr w:type="spellEnd"/>
      <w:r>
        <w:rPr>
          <w:rFonts w:cs="Georgia"/>
          <w:color w:val="262626"/>
          <w:sz w:val="22"/>
          <w:szCs w:val="22"/>
        </w:rPr>
        <w:t xml:space="preserve"> </w:t>
      </w:r>
    </w:p>
    <w:p w14:paraId="58A3DE44" w14:textId="4B40E248" w:rsidR="001C51A2" w:rsidRPr="001C51A2" w:rsidRDefault="001C51A2" w:rsidP="005324E4">
      <w:pPr>
        <w:widowControl w:val="0"/>
        <w:numPr>
          <w:ilvl w:val="0"/>
          <w:numId w:val="6"/>
        </w:numPr>
        <w:tabs>
          <w:tab w:val="left" w:pos="220"/>
          <w:tab w:val="left" w:pos="720"/>
        </w:tabs>
        <w:autoSpaceDE w:val="0"/>
        <w:autoSpaceDN w:val="0"/>
        <w:adjustRightInd w:val="0"/>
        <w:ind w:hanging="720"/>
        <w:rPr>
          <w:rFonts w:cs="Georgia"/>
          <w:color w:val="262626"/>
          <w:sz w:val="22"/>
          <w:szCs w:val="22"/>
        </w:rPr>
      </w:pPr>
      <w:proofErr w:type="spellStart"/>
      <w:proofErr w:type="gramStart"/>
      <w:r w:rsidRPr="001C51A2">
        <w:rPr>
          <w:rFonts w:cs="Georgia"/>
          <w:color w:val="262626"/>
          <w:sz w:val="22"/>
          <w:szCs w:val="22"/>
        </w:rPr>
        <w:t>celui</w:t>
      </w:r>
      <w:proofErr w:type="spellEnd"/>
      <w:proofErr w:type="gramEnd"/>
      <w:r w:rsidRPr="001C51A2">
        <w:rPr>
          <w:rFonts w:cs="Georgia"/>
          <w:color w:val="262626"/>
          <w:sz w:val="22"/>
          <w:szCs w:val="22"/>
        </w:rPr>
        <w:t xml:space="preserve"> avec</w:t>
      </w:r>
      <w:r w:rsidR="00AF29F2">
        <w:rPr>
          <w:rFonts w:cs="Georgia"/>
          <w:color w:val="262626"/>
          <w:sz w:val="22"/>
          <w:szCs w:val="22"/>
        </w:rPr>
        <w:t xml:space="preserve"> </w:t>
      </w:r>
      <w:proofErr w:type="spellStart"/>
      <w:r w:rsidR="00AF29F2">
        <w:rPr>
          <w:rFonts w:cs="Georgia"/>
          <w:color w:val="262626"/>
          <w:sz w:val="22"/>
          <w:szCs w:val="22"/>
        </w:rPr>
        <w:t>lequel</w:t>
      </w:r>
      <w:proofErr w:type="spellEnd"/>
      <w:r w:rsidR="00AF29F2">
        <w:rPr>
          <w:rFonts w:cs="Georgia"/>
          <w:color w:val="262626"/>
          <w:sz w:val="22"/>
          <w:szCs w:val="22"/>
        </w:rPr>
        <w:t xml:space="preserve">, </w:t>
      </w:r>
      <w:proofErr w:type="spellStart"/>
      <w:r w:rsidR="00AF29F2">
        <w:rPr>
          <w:rFonts w:cs="Georgia"/>
          <w:color w:val="262626"/>
          <w:sz w:val="22"/>
          <w:szCs w:val="22"/>
        </w:rPr>
        <w:t>celle</w:t>
      </w:r>
      <w:proofErr w:type="spellEnd"/>
      <w:r w:rsidR="00AF29F2">
        <w:rPr>
          <w:rFonts w:cs="Georgia"/>
          <w:color w:val="262626"/>
          <w:sz w:val="22"/>
          <w:szCs w:val="22"/>
        </w:rPr>
        <w:t xml:space="preserve"> qui, </w:t>
      </w:r>
      <w:proofErr w:type="spellStart"/>
      <w:r w:rsidR="00AF29F2">
        <w:rPr>
          <w:rFonts w:cs="Georgia"/>
          <w:color w:val="262626"/>
          <w:sz w:val="22"/>
          <w:szCs w:val="22"/>
        </w:rPr>
        <w:t>ceux</w:t>
      </w:r>
      <w:proofErr w:type="spellEnd"/>
      <w:r w:rsidR="00AF29F2">
        <w:rPr>
          <w:rFonts w:cs="Georgia"/>
          <w:color w:val="262626"/>
          <w:sz w:val="22"/>
          <w:szCs w:val="22"/>
        </w:rPr>
        <w:t xml:space="preserve"> </w:t>
      </w:r>
      <w:proofErr w:type="spellStart"/>
      <w:r w:rsidR="00AF29F2">
        <w:rPr>
          <w:rFonts w:cs="Georgia"/>
          <w:color w:val="262626"/>
          <w:sz w:val="22"/>
          <w:szCs w:val="22"/>
        </w:rPr>
        <w:t>dont</w:t>
      </w:r>
      <w:proofErr w:type="spellEnd"/>
      <w:r w:rsidR="00AF29F2">
        <w:rPr>
          <w:rFonts w:cs="Georgia"/>
          <w:color w:val="262626"/>
          <w:sz w:val="22"/>
          <w:szCs w:val="22"/>
        </w:rPr>
        <w:t xml:space="preserve">… </w:t>
      </w:r>
    </w:p>
    <w:p w14:paraId="45D7CFE9" w14:textId="77777777" w:rsidR="00F3304B" w:rsidRDefault="00F3304B" w:rsidP="005324E4">
      <w:pPr>
        <w:widowControl w:val="0"/>
        <w:autoSpaceDE w:val="0"/>
        <w:autoSpaceDN w:val="0"/>
        <w:adjustRightInd w:val="0"/>
        <w:rPr>
          <w:rFonts w:cs="Georgia"/>
          <w:color w:val="262626"/>
          <w:sz w:val="22"/>
          <w:szCs w:val="22"/>
        </w:rPr>
      </w:pPr>
    </w:p>
    <w:p w14:paraId="1335D41A" w14:textId="77777777" w:rsidR="00AF29F2" w:rsidRDefault="00AF29F2" w:rsidP="005324E4">
      <w:pPr>
        <w:widowControl w:val="0"/>
        <w:autoSpaceDE w:val="0"/>
        <w:autoSpaceDN w:val="0"/>
        <w:adjustRightInd w:val="0"/>
        <w:rPr>
          <w:rFonts w:cs="Georgia"/>
          <w:color w:val="262626"/>
          <w:sz w:val="22"/>
          <w:szCs w:val="22"/>
        </w:rPr>
      </w:pPr>
    </w:p>
    <w:p w14:paraId="14F5C5E0" w14:textId="4C10B22F" w:rsidR="001C51A2" w:rsidRPr="001C51A2"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9. Time expressions (since, for, ago, etc.)</w:t>
      </w:r>
      <w:r w:rsidR="00AF29F2">
        <w:rPr>
          <w:rFonts w:cs="Georgia"/>
          <w:color w:val="262626"/>
          <w:sz w:val="22"/>
          <w:szCs w:val="22"/>
        </w:rPr>
        <w:t>:</w:t>
      </w:r>
      <w:r w:rsidRPr="001C51A2">
        <w:rPr>
          <w:rFonts w:cs="Georgia"/>
          <w:color w:val="262626"/>
          <w:sz w:val="22"/>
          <w:szCs w:val="22"/>
        </w:rPr>
        <w:t xml:space="preserve"> there is a </w:t>
      </w:r>
      <w:r w:rsidRPr="00AF29F2">
        <w:rPr>
          <w:rFonts w:cs="Georgia"/>
          <w:b/>
          <w:color w:val="262626"/>
          <w:sz w:val="22"/>
          <w:szCs w:val="22"/>
        </w:rPr>
        <w:t xml:space="preserve">grammar </w:t>
      </w:r>
      <w:r w:rsidR="00AF29F2" w:rsidRPr="00AF29F2">
        <w:rPr>
          <w:rFonts w:cs="Georgia"/>
          <w:b/>
          <w:color w:val="262626"/>
          <w:sz w:val="22"/>
          <w:szCs w:val="22"/>
        </w:rPr>
        <w:t>tutorial</w:t>
      </w:r>
      <w:r w:rsidR="00AF29F2">
        <w:rPr>
          <w:rFonts w:cs="Georgia"/>
          <w:color w:val="262626"/>
          <w:sz w:val="22"/>
          <w:szCs w:val="22"/>
        </w:rPr>
        <w:t xml:space="preserve"> </w:t>
      </w:r>
    </w:p>
    <w:p w14:paraId="034FE761" w14:textId="77777777" w:rsidR="00F3304B" w:rsidRDefault="00F3304B" w:rsidP="005324E4">
      <w:pPr>
        <w:widowControl w:val="0"/>
        <w:autoSpaceDE w:val="0"/>
        <w:autoSpaceDN w:val="0"/>
        <w:adjustRightInd w:val="0"/>
        <w:rPr>
          <w:rFonts w:cs="Georgia"/>
          <w:color w:val="262626"/>
          <w:sz w:val="22"/>
          <w:szCs w:val="22"/>
        </w:rPr>
      </w:pPr>
    </w:p>
    <w:p w14:paraId="33B4E73C" w14:textId="7C00E52D" w:rsidR="001C51A2" w:rsidRPr="001C51A2" w:rsidRDefault="001C51A2" w:rsidP="005324E4">
      <w:pPr>
        <w:widowControl w:val="0"/>
        <w:autoSpaceDE w:val="0"/>
        <w:autoSpaceDN w:val="0"/>
        <w:adjustRightInd w:val="0"/>
        <w:rPr>
          <w:rFonts w:cs="Georgia"/>
          <w:color w:val="262626"/>
          <w:sz w:val="22"/>
          <w:szCs w:val="22"/>
        </w:rPr>
      </w:pPr>
      <w:r w:rsidRPr="001C51A2">
        <w:rPr>
          <w:rFonts w:cs="Georgia"/>
          <w:color w:val="262626"/>
          <w:sz w:val="22"/>
          <w:szCs w:val="22"/>
        </w:rPr>
        <w:t>10. Compa</w:t>
      </w:r>
      <w:r w:rsidR="00AF29F2">
        <w:rPr>
          <w:rFonts w:cs="Georgia"/>
          <w:color w:val="262626"/>
          <w:sz w:val="22"/>
          <w:szCs w:val="22"/>
        </w:rPr>
        <w:t xml:space="preserve">ratives and superlatives </w:t>
      </w:r>
    </w:p>
    <w:p w14:paraId="3E17BFDD" w14:textId="77777777" w:rsidR="001C51A2" w:rsidRPr="001C51A2" w:rsidRDefault="001C51A2" w:rsidP="005324E4">
      <w:pPr>
        <w:widowControl w:val="0"/>
        <w:numPr>
          <w:ilvl w:val="0"/>
          <w:numId w:val="7"/>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quick</w:t>
      </w:r>
      <w:proofErr w:type="gramEnd"/>
      <w:r w:rsidRPr="001C51A2">
        <w:rPr>
          <w:rFonts w:cs="Georgia"/>
          <w:color w:val="262626"/>
          <w:sz w:val="22"/>
          <w:szCs w:val="22"/>
        </w:rPr>
        <w:t xml:space="preserve"> review for adjectives</w:t>
      </w:r>
    </w:p>
    <w:p w14:paraId="5CA8E79F" w14:textId="77777777" w:rsidR="00AF29F2" w:rsidRDefault="001C51A2" w:rsidP="005324E4">
      <w:pPr>
        <w:widowControl w:val="0"/>
        <w:numPr>
          <w:ilvl w:val="0"/>
          <w:numId w:val="7"/>
        </w:numPr>
        <w:tabs>
          <w:tab w:val="left" w:pos="220"/>
          <w:tab w:val="left" w:pos="720"/>
        </w:tabs>
        <w:autoSpaceDE w:val="0"/>
        <w:autoSpaceDN w:val="0"/>
        <w:adjustRightInd w:val="0"/>
        <w:ind w:hanging="720"/>
        <w:rPr>
          <w:rFonts w:cs="Georgia"/>
          <w:color w:val="262626"/>
          <w:sz w:val="22"/>
          <w:szCs w:val="22"/>
        </w:rPr>
      </w:pPr>
      <w:proofErr w:type="gramStart"/>
      <w:r w:rsidRPr="001C51A2">
        <w:rPr>
          <w:rFonts w:cs="Georgia"/>
          <w:color w:val="262626"/>
          <w:sz w:val="22"/>
          <w:szCs w:val="22"/>
        </w:rPr>
        <w:t>quick</w:t>
      </w:r>
      <w:proofErr w:type="gramEnd"/>
      <w:r w:rsidRPr="001C51A2">
        <w:rPr>
          <w:rFonts w:cs="Georgia"/>
          <w:color w:val="262626"/>
          <w:sz w:val="22"/>
          <w:szCs w:val="22"/>
        </w:rPr>
        <w:t xml:space="preserve"> review for adverbs</w:t>
      </w:r>
    </w:p>
    <w:p w14:paraId="179E67E7" w14:textId="7F61DC7D" w:rsidR="001C51A2" w:rsidRPr="00AF29F2" w:rsidRDefault="00AF29F2" w:rsidP="005324E4">
      <w:pPr>
        <w:widowControl w:val="0"/>
        <w:numPr>
          <w:ilvl w:val="0"/>
          <w:numId w:val="7"/>
        </w:numPr>
        <w:tabs>
          <w:tab w:val="left" w:pos="220"/>
          <w:tab w:val="left" w:pos="720"/>
        </w:tabs>
        <w:autoSpaceDE w:val="0"/>
        <w:autoSpaceDN w:val="0"/>
        <w:adjustRightInd w:val="0"/>
        <w:ind w:hanging="720"/>
        <w:rPr>
          <w:rFonts w:cs="Georgia"/>
          <w:color w:val="262626"/>
          <w:sz w:val="22"/>
          <w:szCs w:val="22"/>
        </w:rPr>
      </w:pPr>
      <w:r>
        <w:rPr>
          <w:rFonts w:cs="Georgia"/>
          <w:color w:val="262626"/>
          <w:sz w:val="22"/>
          <w:szCs w:val="22"/>
        </w:rPr>
        <w:t>distinction</w:t>
      </w:r>
      <w:r w:rsidR="001C51A2" w:rsidRPr="00AF29F2">
        <w:rPr>
          <w:rFonts w:cs="Georgia"/>
          <w:color w:val="262626"/>
          <w:sz w:val="22"/>
          <w:szCs w:val="22"/>
        </w:rPr>
        <w:t xml:space="preserve"> between </w:t>
      </w:r>
      <w:proofErr w:type="spellStart"/>
      <w:r w:rsidR="001C51A2" w:rsidRPr="00AF29F2">
        <w:rPr>
          <w:rFonts w:cs="Georgia"/>
          <w:color w:val="262626"/>
          <w:sz w:val="22"/>
          <w:szCs w:val="22"/>
        </w:rPr>
        <w:t>aussi</w:t>
      </w:r>
      <w:proofErr w:type="spellEnd"/>
      <w:r w:rsidR="001C51A2" w:rsidRPr="00AF29F2">
        <w:rPr>
          <w:rFonts w:cs="Georgia"/>
          <w:color w:val="262626"/>
          <w:sz w:val="22"/>
          <w:szCs w:val="22"/>
        </w:rPr>
        <w:t xml:space="preserve"> and </w:t>
      </w:r>
      <w:proofErr w:type="spellStart"/>
      <w:r w:rsidR="001C51A2" w:rsidRPr="00AF29F2">
        <w:rPr>
          <w:rFonts w:cs="Georgia"/>
          <w:color w:val="262626"/>
          <w:sz w:val="22"/>
          <w:szCs w:val="22"/>
        </w:rPr>
        <w:t>autant</w:t>
      </w:r>
      <w:proofErr w:type="spellEnd"/>
      <w:r w:rsidR="001C51A2" w:rsidRPr="00AF29F2">
        <w:rPr>
          <w:rFonts w:cs="Georgia"/>
          <w:color w:val="262626"/>
          <w:sz w:val="22"/>
          <w:szCs w:val="22"/>
        </w:rPr>
        <w:t xml:space="preserve">, </w:t>
      </w:r>
      <w:proofErr w:type="spellStart"/>
      <w:r w:rsidR="001C51A2" w:rsidRPr="00AF29F2">
        <w:rPr>
          <w:rFonts w:cs="Georgia"/>
          <w:color w:val="262626"/>
          <w:sz w:val="22"/>
          <w:szCs w:val="22"/>
        </w:rPr>
        <w:t>mieux</w:t>
      </w:r>
      <w:proofErr w:type="spellEnd"/>
      <w:r w:rsidR="001C51A2" w:rsidRPr="00AF29F2">
        <w:rPr>
          <w:rFonts w:cs="Georgia"/>
          <w:color w:val="262626"/>
          <w:sz w:val="22"/>
          <w:szCs w:val="22"/>
        </w:rPr>
        <w:t xml:space="preserve"> and </w:t>
      </w:r>
      <w:proofErr w:type="spellStart"/>
      <w:r w:rsidR="001C51A2" w:rsidRPr="00AF29F2">
        <w:rPr>
          <w:rFonts w:cs="Georgia"/>
          <w:color w:val="262626"/>
          <w:sz w:val="22"/>
          <w:szCs w:val="22"/>
        </w:rPr>
        <w:t>meilleur</w:t>
      </w:r>
      <w:bookmarkStart w:id="0" w:name="_GoBack"/>
      <w:bookmarkEnd w:id="0"/>
      <w:proofErr w:type="spellEnd"/>
    </w:p>
    <w:sectPr w:rsidR="001C51A2" w:rsidRPr="00AF29F2" w:rsidSect="007F6D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934FB" w14:textId="77777777" w:rsidR="00AF29F2" w:rsidRDefault="00AF29F2" w:rsidP="00AF29F2">
      <w:r>
        <w:separator/>
      </w:r>
    </w:p>
  </w:endnote>
  <w:endnote w:type="continuationSeparator" w:id="0">
    <w:p w14:paraId="670C0399" w14:textId="77777777" w:rsidR="00AF29F2" w:rsidRDefault="00AF29F2" w:rsidP="00A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60B01" w14:textId="77777777" w:rsidR="00AF29F2" w:rsidRDefault="00AF29F2" w:rsidP="00AF29F2">
      <w:r>
        <w:separator/>
      </w:r>
    </w:p>
  </w:footnote>
  <w:footnote w:type="continuationSeparator" w:id="0">
    <w:p w14:paraId="10FD01B8" w14:textId="77777777" w:rsidR="00AF29F2" w:rsidRDefault="00AF29F2" w:rsidP="00AF29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AB62EB1"/>
    <w:multiLevelType w:val="hybridMultilevel"/>
    <w:tmpl w:val="2560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4C"/>
    <w:rsid w:val="001C51A2"/>
    <w:rsid w:val="00387973"/>
    <w:rsid w:val="00462D89"/>
    <w:rsid w:val="005324E4"/>
    <w:rsid w:val="006B26B8"/>
    <w:rsid w:val="00734140"/>
    <w:rsid w:val="007F6DC2"/>
    <w:rsid w:val="0086061A"/>
    <w:rsid w:val="0090052E"/>
    <w:rsid w:val="00A80AC9"/>
    <w:rsid w:val="00AF29F2"/>
    <w:rsid w:val="00C94649"/>
    <w:rsid w:val="00D600E9"/>
    <w:rsid w:val="00E51414"/>
    <w:rsid w:val="00F3304B"/>
    <w:rsid w:val="00FF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AAA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1A2"/>
    <w:rPr>
      <w:color w:val="0000FF" w:themeColor="hyperlink"/>
      <w:u w:val="single"/>
    </w:rPr>
  </w:style>
  <w:style w:type="character" w:styleId="FollowedHyperlink">
    <w:name w:val="FollowedHyperlink"/>
    <w:basedOn w:val="DefaultParagraphFont"/>
    <w:uiPriority w:val="99"/>
    <w:semiHidden/>
    <w:unhideWhenUsed/>
    <w:rsid w:val="00E51414"/>
    <w:rPr>
      <w:color w:val="800080" w:themeColor="followedHyperlink"/>
      <w:u w:val="single"/>
    </w:rPr>
  </w:style>
  <w:style w:type="paragraph" w:styleId="ListParagraph">
    <w:name w:val="List Paragraph"/>
    <w:basedOn w:val="Normal"/>
    <w:uiPriority w:val="34"/>
    <w:qFormat/>
    <w:rsid w:val="00D600E9"/>
    <w:pPr>
      <w:ind w:left="720"/>
      <w:contextualSpacing/>
    </w:pPr>
  </w:style>
  <w:style w:type="paragraph" w:styleId="Header">
    <w:name w:val="header"/>
    <w:basedOn w:val="Normal"/>
    <w:link w:val="HeaderChar"/>
    <w:uiPriority w:val="99"/>
    <w:unhideWhenUsed/>
    <w:rsid w:val="00AF29F2"/>
    <w:pPr>
      <w:tabs>
        <w:tab w:val="center" w:pos="4320"/>
        <w:tab w:val="right" w:pos="8640"/>
      </w:tabs>
    </w:pPr>
  </w:style>
  <w:style w:type="character" w:customStyle="1" w:styleId="HeaderChar">
    <w:name w:val="Header Char"/>
    <w:basedOn w:val="DefaultParagraphFont"/>
    <w:link w:val="Header"/>
    <w:uiPriority w:val="99"/>
    <w:rsid w:val="00AF29F2"/>
  </w:style>
  <w:style w:type="paragraph" w:styleId="Footer">
    <w:name w:val="footer"/>
    <w:basedOn w:val="Normal"/>
    <w:link w:val="FooterChar"/>
    <w:uiPriority w:val="99"/>
    <w:unhideWhenUsed/>
    <w:rsid w:val="00AF29F2"/>
    <w:pPr>
      <w:tabs>
        <w:tab w:val="center" w:pos="4320"/>
        <w:tab w:val="right" w:pos="8640"/>
      </w:tabs>
    </w:pPr>
  </w:style>
  <w:style w:type="character" w:customStyle="1" w:styleId="FooterChar">
    <w:name w:val="Footer Char"/>
    <w:basedOn w:val="DefaultParagraphFont"/>
    <w:link w:val="Footer"/>
    <w:uiPriority w:val="99"/>
    <w:rsid w:val="00AF29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1A2"/>
    <w:rPr>
      <w:color w:val="0000FF" w:themeColor="hyperlink"/>
      <w:u w:val="single"/>
    </w:rPr>
  </w:style>
  <w:style w:type="character" w:styleId="FollowedHyperlink">
    <w:name w:val="FollowedHyperlink"/>
    <w:basedOn w:val="DefaultParagraphFont"/>
    <w:uiPriority w:val="99"/>
    <w:semiHidden/>
    <w:unhideWhenUsed/>
    <w:rsid w:val="00E51414"/>
    <w:rPr>
      <w:color w:val="800080" w:themeColor="followedHyperlink"/>
      <w:u w:val="single"/>
    </w:rPr>
  </w:style>
  <w:style w:type="paragraph" w:styleId="ListParagraph">
    <w:name w:val="List Paragraph"/>
    <w:basedOn w:val="Normal"/>
    <w:uiPriority w:val="34"/>
    <w:qFormat/>
    <w:rsid w:val="00D600E9"/>
    <w:pPr>
      <w:ind w:left="720"/>
      <w:contextualSpacing/>
    </w:pPr>
  </w:style>
  <w:style w:type="paragraph" w:styleId="Header">
    <w:name w:val="header"/>
    <w:basedOn w:val="Normal"/>
    <w:link w:val="HeaderChar"/>
    <w:uiPriority w:val="99"/>
    <w:unhideWhenUsed/>
    <w:rsid w:val="00AF29F2"/>
    <w:pPr>
      <w:tabs>
        <w:tab w:val="center" w:pos="4320"/>
        <w:tab w:val="right" w:pos="8640"/>
      </w:tabs>
    </w:pPr>
  </w:style>
  <w:style w:type="character" w:customStyle="1" w:styleId="HeaderChar">
    <w:name w:val="Header Char"/>
    <w:basedOn w:val="DefaultParagraphFont"/>
    <w:link w:val="Header"/>
    <w:uiPriority w:val="99"/>
    <w:rsid w:val="00AF29F2"/>
  </w:style>
  <w:style w:type="paragraph" w:styleId="Footer">
    <w:name w:val="footer"/>
    <w:basedOn w:val="Normal"/>
    <w:link w:val="FooterChar"/>
    <w:uiPriority w:val="99"/>
    <w:unhideWhenUsed/>
    <w:rsid w:val="00AF29F2"/>
    <w:pPr>
      <w:tabs>
        <w:tab w:val="center" w:pos="4320"/>
        <w:tab w:val="right" w:pos="8640"/>
      </w:tabs>
    </w:pPr>
  </w:style>
  <w:style w:type="character" w:customStyle="1" w:styleId="FooterChar">
    <w:name w:val="Footer Char"/>
    <w:basedOn w:val="DefaultParagraphFont"/>
    <w:link w:val="Footer"/>
    <w:uiPriority w:val="99"/>
    <w:rsid w:val="00AF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Collins-Unabridged-Dictionary-Harpercollins-Dictionaries/dp/0061338176/ref=sr_1_1?s=digital-text&amp;ie=UTF8&amp;qid=1314125111&amp;sr=1-1" TargetMode="External"/><Relationship Id="rId9" Type="http://schemas.openxmlformats.org/officeDocument/2006/relationships/hyperlink" Target="http://www.virginia.edu/french/honor.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1070</Words>
  <Characters>6099</Characters>
  <Application>Microsoft Macintosh Word</Application>
  <DocSecurity>0</DocSecurity>
  <Lines>50</Lines>
  <Paragraphs>14</Paragraphs>
  <ScaleCrop>false</ScaleCrop>
  <Company>University of Virginia</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Ray</dc:creator>
  <cp:keywords/>
  <dc:description/>
  <cp:lastModifiedBy>Cecil Ray</cp:lastModifiedBy>
  <cp:revision>13</cp:revision>
  <dcterms:created xsi:type="dcterms:W3CDTF">2014-08-24T00:30:00Z</dcterms:created>
  <dcterms:modified xsi:type="dcterms:W3CDTF">2014-08-24T21:33:00Z</dcterms:modified>
</cp:coreProperties>
</file>