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206" w:rsidRDefault="002D3206" w:rsidP="002D3206">
      <w:pPr>
        <w:rPr>
          <w:b/>
          <w:bCs/>
          <w:sz w:val="27"/>
          <w:szCs w:val="27"/>
        </w:rPr>
      </w:pPr>
      <w:r>
        <w:rPr>
          <w:b/>
          <w:bCs/>
          <w:sz w:val="27"/>
          <w:szCs w:val="27"/>
        </w:rPr>
        <w:t xml:space="preserve">HIEU </w:t>
      </w:r>
      <w:r w:rsidRPr="00575B3C">
        <w:rPr>
          <w:b/>
          <w:bCs/>
          <w:sz w:val="27"/>
          <w:szCs w:val="27"/>
        </w:rPr>
        <w:t>50</w:t>
      </w:r>
      <w:r>
        <w:rPr>
          <w:b/>
          <w:bCs/>
          <w:sz w:val="27"/>
          <w:szCs w:val="27"/>
        </w:rPr>
        <w:t>62: P</w:t>
      </w:r>
      <w:r w:rsidR="00275837">
        <w:rPr>
          <w:b/>
          <w:bCs/>
          <w:sz w:val="27"/>
          <w:szCs w:val="27"/>
        </w:rPr>
        <w:t xml:space="preserve">hilosophy and Theory of </w:t>
      </w:r>
      <w:proofErr w:type="spellStart"/>
      <w:r w:rsidR="00275837">
        <w:rPr>
          <w:b/>
          <w:bCs/>
          <w:sz w:val="27"/>
          <w:szCs w:val="27"/>
        </w:rPr>
        <w:t>History</w:t>
      </w:r>
      <w:r w:rsidR="00BB49E7">
        <w:rPr>
          <w:b/>
          <w:bCs/>
          <w:sz w:val="27"/>
          <w:szCs w:val="27"/>
        </w:rPr>
        <w:t>Fall</w:t>
      </w:r>
      <w:proofErr w:type="spellEnd"/>
      <w:r w:rsidR="00BB49E7">
        <w:rPr>
          <w:b/>
          <w:bCs/>
          <w:sz w:val="27"/>
          <w:szCs w:val="27"/>
        </w:rPr>
        <w:t xml:space="preserve"> Semester 2015 UVA</w:t>
      </w:r>
    </w:p>
    <w:p w:rsidR="002D3206" w:rsidRDefault="002D3206" w:rsidP="002D3206">
      <w:pPr>
        <w:rPr>
          <w:bCs/>
          <w:iCs/>
          <w:sz w:val="27"/>
          <w:szCs w:val="27"/>
        </w:rPr>
      </w:pPr>
      <w:r>
        <w:rPr>
          <w:bCs/>
          <w:iCs/>
          <w:sz w:val="27"/>
          <w:szCs w:val="27"/>
        </w:rPr>
        <w:t>CLASS MEETS WEDNESDAYS 6:00-8:30 pm in 042</w:t>
      </w:r>
      <w:r w:rsidRPr="0056650A">
        <w:rPr>
          <w:bCs/>
          <w:iCs/>
          <w:sz w:val="27"/>
          <w:szCs w:val="27"/>
        </w:rPr>
        <w:t xml:space="preserve"> New Cabell Hall</w:t>
      </w:r>
    </w:p>
    <w:p w:rsidR="002D3206" w:rsidRDefault="00BE471F" w:rsidP="002D3206">
      <w:pPr>
        <w:rPr>
          <w:bCs/>
          <w:iCs/>
          <w:sz w:val="18"/>
          <w:szCs w:val="18"/>
        </w:rPr>
      </w:pPr>
      <w:r>
        <w:rPr>
          <w:bCs/>
          <w:iCs/>
          <w:sz w:val="18"/>
          <w:szCs w:val="18"/>
        </w:rPr>
        <w:t xml:space="preserve">ver. </w:t>
      </w:r>
      <w:r w:rsidR="00D30AC5">
        <w:rPr>
          <w:bCs/>
          <w:iCs/>
          <w:sz w:val="18"/>
          <w:szCs w:val="18"/>
        </w:rPr>
        <w:t>2</w:t>
      </w:r>
      <w:r w:rsidR="00275837">
        <w:rPr>
          <w:bCs/>
          <w:iCs/>
          <w:sz w:val="18"/>
          <w:szCs w:val="18"/>
        </w:rPr>
        <w:t>a, Aug 18</w:t>
      </w:r>
      <w:r>
        <w:rPr>
          <w:bCs/>
          <w:iCs/>
          <w:sz w:val="18"/>
          <w:szCs w:val="18"/>
        </w:rPr>
        <w:t xml:space="preserve">, 2015. </w:t>
      </w:r>
      <w:proofErr w:type="gramStart"/>
      <w:r>
        <w:rPr>
          <w:bCs/>
          <w:iCs/>
          <w:sz w:val="18"/>
          <w:szCs w:val="18"/>
        </w:rPr>
        <w:t>Subject to further revision.</w:t>
      </w:r>
      <w:proofErr w:type="gramEnd"/>
    </w:p>
    <w:p w:rsidR="009E34C6" w:rsidRPr="00BE471F" w:rsidRDefault="009E34C6" w:rsidP="002D3206">
      <w:pPr>
        <w:rPr>
          <w:bCs/>
          <w:iCs/>
          <w:sz w:val="18"/>
          <w:szCs w:val="18"/>
        </w:rPr>
      </w:pPr>
    </w:p>
    <w:p w:rsidR="002D3206" w:rsidRPr="002D3206" w:rsidRDefault="002D3206" w:rsidP="002D3206">
      <w:pPr>
        <w:jc w:val="center"/>
        <w:rPr>
          <w:b/>
          <w:iCs/>
          <w:sz w:val="27"/>
          <w:szCs w:val="27"/>
        </w:rPr>
      </w:pPr>
      <w:r w:rsidRPr="002D3206">
        <w:rPr>
          <w:b/>
          <w:iCs/>
          <w:sz w:val="27"/>
          <w:szCs w:val="27"/>
        </w:rPr>
        <w:t>COURSE DESCRIPTION</w:t>
      </w:r>
      <w:r w:rsidR="00505E32">
        <w:rPr>
          <w:b/>
          <w:iCs/>
          <w:sz w:val="27"/>
          <w:szCs w:val="27"/>
        </w:rPr>
        <w:t>, PREREQU</w:t>
      </w:r>
      <w:r w:rsidR="009D3692">
        <w:rPr>
          <w:b/>
          <w:iCs/>
          <w:sz w:val="27"/>
          <w:szCs w:val="27"/>
        </w:rPr>
        <w:t>I</w:t>
      </w:r>
      <w:r w:rsidR="00505E32">
        <w:rPr>
          <w:b/>
          <w:iCs/>
          <w:sz w:val="27"/>
          <w:szCs w:val="27"/>
        </w:rPr>
        <w:t xml:space="preserve">SITES, </w:t>
      </w:r>
      <w:r w:rsidRPr="002D3206">
        <w:rPr>
          <w:b/>
          <w:iCs/>
          <w:sz w:val="27"/>
          <w:szCs w:val="27"/>
        </w:rPr>
        <w:t>REQUIREMENTS</w:t>
      </w:r>
      <w:r w:rsidR="009E34C6">
        <w:rPr>
          <w:b/>
          <w:iCs/>
          <w:sz w:val="27"/>
          <w:szCs w:val="27"/>
        </w:rPr>
        <w:t>, BOOKS</w:t>
      </w:r>
      <w:r w:rsidR="00825C71">
        <w:rPr>
          <w:rStyle w:val="FootnoteReference"/>
          <w:b/>
          <w:iCs/>
          <w:sz w:val="27"/>
          <w:szCs w:val="27"/>
        </w:rPr>
        <w:footnoteReference w:customMarkFollows="1" w:id="1"/>
        <w:t>*</w:t>
      </w:r>
    </w:p>
    <w:p w:rsidR="002D3206" w:rsidRPr="002D3206" w:rsidRDefault="002D3206" w:rsidP="002D3206">
      <w:pPr>
        <w:jc w:val="center"/>
        <w:rPr>
          <w:b/>
          <w:bCs/>
          <w:iCs/>
          <w:sz w:val="24"/>
          <w:szCs w:val="24"/>
        </w:rPr>
      </w:pPr>
    </w:p>
    <w:p w:rsidR="002D3206" w:rsidRPr="002D3206" w:rsidRDefault="002D3206" w:rsidP="002D3206">
      <w:pPr>
        <w:rPr>
          <w:sz w:val="24"/>
          <w:szCs w:val="24"/>
        </w:rPr>
      </w:pPr>
      <w:r w:rsidRPr="002D3206">
        <w:rPr>
          <w:iCs/>
          <w:sz w:val="24"/>
          <w:szCs w:val="24"/>
        </w:rPr>
        <w:t xml:space="preserve">Allan </w:t>
      </w:r>
      <w:proofErr w:type="spellStart"/>
      <w:r w:rsidRPr="002D3206">
        <w:rPr>
          <w:iCs/>
          <w:sz w:val="24"/>
          <w:szCs w:val="24"/>
        </w:rPr>
        <w:t>Megill</w:t>
      </w:r>
      <w:proofErr w:type="spellEnd"/>
    </w:p>
    <w:p w:rsidR="002D3206" w:rsidRPr="002D3206" w:rsidRDefault="002D3206" w:rsidP="002D3206">
      <w:pPr>
        <w:rPr>
          <w:sz w:val="24"/>
          <w:szCs w:val="24"/>
        </w:rPr>
      </w:pPr>
      <w:r w:rsidRPr="002D3206">
        <w:rPr>
          <w:i/>
          <w:iCs/>
          <w:sz w:val="24"/>
          <w:szCs w:val="24"/>
        </w:rPr>
        <w:t>Instructor faculty page</w:t>
      </w:r>
      <w:r w:rsidRPr="002D3206">
        <w:rPr>
          <w:sz w:val="24"/>
          <w:szCs w:val="24"/>
        </w:rPr>
        <w:t xml:space="preserve">: </w:t>
      </w:r>
      <w:hyperlink r:id="rId8" w:history="1">
        <w:r w:rsidRPr="002D3206">
          <w:rPr>
            <w:rStyle w:val="Hyperlink"/>
            <w:sz w:val="24"/>
            <w:szCs w:val="24"/>
          </w:rPr>
          <w:t>http://www.virginia.edu/history/user/41</w:t>
        </w:r>
      </w:hyperlink>
      <w:r w:rsidRPr="002D3206">
        <w:rPr>
          <w:sz w:val="24"/>
          <w:szCs w:val="24"/>
        </w:rPr>
        <w:t xml:space="preserve">. </w:t>
      </w:r>
    </w:p>
    <w:p w:rsidR="002D3206" w:rsidRPr="002D3206" w:rsidRDefault="002D3206" w:rsidP="002D3206">
      <w:pPr>
        <w:rPr>
          <w:sz w:val="24"/>
          <w:szCs w:val="24"/>
        </w:rPr>
      </w:pPr>
      <w:r w:rsidRPr="002D3206">
        <w:rPr>
          <w:sz w:val="24"/>
          <w:szCs w:val="24"/>
        </w:rPr>
        <w:t xml:space="preserve">Academia.edu site: </w:t>
      </w:r>
      <w:hyperlink r:id="rId9" w:history="1">
        <w:r w:rsidRPr="002D3206">
          <w:rPr>
            <w:rStyle w:val="Hyperlink"/>
            <w:sz w:val="24"/>
            <w:szCs w:val="24"/>
          </w:rPr>
          <w:t>https://virginia.academia.edu/AllanMegill/Teaching-Documents</w:t>
        </w:r>
      </w:hyperlink>
    </w:p>
    <w:p w:rsidR="002D3206" w:rsidRPr="002D3206" w:rsidRDefault="002D3206" w:rsidP="002D3206">
      <w:pPr>
        <w:rPr>
          <w:sz w:val="24"/>
          <w:szCs w:val="24"/>
        </w:rPr>
      </w:pPr>
    </w:p>
    <w:p w:rsidR="002D3206" w:rsidRDefault="002D3206" w:rsidP="002D3206">
      <w:pPr>
        <w:rPr>
          <w:sz w:val="24"/>
          <w:szCs w:val="24"/>
        </w:rPr>
      </w:pPr>
      <w:r w:rsidRPr="002D3206">
        <w:rPr>
          <w:sz w:val="24"/>
          <w:szCs w:val="24"/>
        </w:rPr>
        <w:t xml:space="preserve">Fall Semester 2015 Office hours: </w:t>
      </w:r>
      <w:proofErr w:type="spellStart"/>
      <w:r w:rsidRPr="002D3206">
        <w:rPr>
          <w:sz w:val="24"/>
          <w:szCs w:val="24"/>
        </w:rPr>
        <w:t>TuTh</w:t>
      </w:r>
      <w:proofErr w:type="spellEnd"/>
      <w:r w:rsidRPr="002D3206">
        <w:rPr>
          <w:sz w:val="24"/>
          <w:szCs w:val="24"/>
        </w:rPr>
        <w:t xml:space="preserve"> 3:35-4:35 in 434 NAU, </w:t>
      </w:r>
      <w:r w:rsidRPr="002D3206">
        <w:rPr>
          <w:i/>
          <w:iCs/>
          <w:sz w:val="24"/>
          <w:szCs w:val="24"/>
        </w:rPr>
        <w:t>and by arrangement</w:t>
      </w:r>
      <w:r w:rsidRPr="002D3206">
        <w:rPr>
          <w:sz w:val="24"/>
          <w:szCs w:val="24"/>
        </w:rPr>
        <w:t xml:space="preserve">. </w:t>
      </w:r>
      <w:r w:rsidRPr="00275837">
        <w:rPr>
          <w:sz w:val="24"/>
          <w:szCs w:val="24"/>
          <w:lang w:val="en-GB"/>
        </w:rPr>
        <w:t xml:space="preserve">E-mail: </w:t>
      </w:r>
      <w:hyperlink r:id="rId10" w:history="1">
        <w:r w:rsidRPr="00275837">
          <w:rPr>
            <w:rStyle w:val="Hyperlink"/>
            <w:sz w:val="24"/>
            <w:szCs w:val="24"/>
            <w:lang w:val="en-GB"/>
          </w:rPr>
          <w:t>megill@virginia.edu</w:t>
        </w:r>
      </w:hyperlink>
      <w:r w:rsidRPr="00275837">
        <w:rPr>
          <w:sz w:val="24"/>
          <w:szCs w:val="24"/>
          <w:lang w:val="en-GB"/>
        </w:rPr>
        <w:t xml:space="preserve">. </w:t>
      </w:r>
      <w:r w:rsidRPr="002D3206">
        <w:rPr>
          <w:sz w:val="24"/>
          <w:szCs w:val="24"/>
        </w:rPr>
        <w:t xml:space="preserve">I generally recommend that you send me an e-mail to propose or confirm meeting times, since I often have meetings or other commitments, and these sometimes overlap with my regularly scheduled hours. My non-teaching days are Monday and Friday. </w:t>
      </w:r>
    </w:p>
    <w:p w:rsidR="003A0B35" w:rsidRDefault="003A0B35" w:rsidP="002D3206">
      <w:pPr>
        <w:rPr>
          <w:b/>
          <w:sz w:val="24"/>
          <w:szCs w:val="24"/>
        </w:rPr>
      </w:pPr>
    </w:p>
    <w:p w:rsidR="00525998" w:rsidRDefault="00525998" w:rsidP="002D3206">
      <w:pPr>
        <w:rPr>
          <w:b/>
          <w:sz w:val="24"/>
          <w:szCs w:val="24"/>
        </w:rPr>
      </w:pPr>
    </w:p>
    <w:p w:rsidR="000355D6" w:rsidRDefault="00BB112D">
      <w:pPr>
        <w:jc w:val="center"/>
        <w:rPr>
          <w:b/>
          <w:sz w:val="24"/>
          <w:szCs w:val="24"/>
        </w:rPr>
      </w:pPr>
      <w:r>
        <w:rPr>
          <w:b/>
          <w:sz w:val="24"/>
          <w:szCs w:val="24"/>
        </w:rPr>
        <w:t>COURSE COVERAGE AND PURPOSE</w:t>
      </w:r>
    </w:p>
    <w:p w:rsidR="00BB112D" w:rsidRDefault="00BB112D" w:rsidP="002D3206">
      <w:pPr>
        <w:rPr>
          <w:b/>
          <w:sz w:val="24"/>
          <w:szCs w:val="24"/>
        </w:rPr>
      </w:pPr>
    </w:p>
    <w:p w:rsidR="002D3206" w:rsidRDefault="00114A3E" w:rsidP="002D3206">
      <w:pPr>
        <w:rPr>
          <w:sz w:val="24"/>
          <w:szCs w:val="24"/>
        </w:rPr>
      </w:pPr>
      <w:r>
        <w:rPr>
          <w:sz w:val="24"/>
          <w:szCs w:val="24"/>
        </w:rPr>
        <w:t>The course has three basic</w:t>
      </w:r>
      <w:r w:rsidR="002D3206" w:rsidRPr="003C1441">
        <w:rPr>
          <w:sz w:val="24"/>
          <w:szCs w:val="24"/>
        </w:rPr>
        <w:t xml:space="preserve"> </w:t>
      </w:r>
      <w:r w:rsidR="001406F6">
        <w:rPr>
          <w:sz w:val="24"/>
          <w:szCs w:val="24"/>
        </w:rPr>
        <w:t>aims</w:t>
      </w:r>
      <w:r w:rsidR="002D3206" w:rsidRPr="003C1441">
        <w:rPr>
          <w:sz w:val="24"/>
          <w:szCs w:val="24"/>
        </w:rPr>
        <w:t>.</w:t>
      </w:r>
    </w:p>
    <w:p w:rsidR="00114A3E" w:rsidRDefault="00114A3E" w:rsidP="00114A3E">
      <w:pPr>
        <w:rPr>
          <w:sz w:val="24"/>
          <w:szCs w:val="24"/>
        </w:rPr>
      </w:pPr>
    </w:p>
    <w:p w:rsidR="000355D6" w:rsidRDefault="00E7456B">
      <w:pPr>
        <w:pStyle w:val="ListParagraph"/>
        <w:numPr>
          <w:ilvl w:val="0"/>
          <w:numId w:val="1"/>
        </w:numPr>
        <w:rPr>
          <w:sz w:val="24"/>
          <w:szCs w:val="24"/>
        </w:rPr>
      </w:pPr>
      <w:r w:rsidRPr="00E7456B">
        <w:rPr>
          <w:sz w:val="24"/>
          <w:szCs w:val="24"/>
        </w:rPr>
        <w:t xml:space="preserve">The </w:t>
      </w:r>
      <w:r w:rsidR="00BD1E41">
        <w:rPr>
          <w:sz w:val="24"/>
          <w:szCs w:val="24"/>
        </w:rPr>
        <w:t>primary</w:t>
      </w:r>
      <w:r w:rsidRPr="00E7456B">
        <w:rPr>
          <w:sz w:val="24"/>
          <w:szCs w:val="24"/>
        </w:rPr>
        <w:t xml:space="preserve"> </w:t>
      </w:r>
      <w:r w:rsidR="001406F6">
        <w:rPr>
          <w:sz w:val="24"/>
          <w:szCs w:val="24"/>
        </w:rPr>
        <w:t>aim</w:t>
      </w:r>
      <w:r w:rsidRPr="00E7456B">
        <w:rPr>
          <w:sz w:val="24"/>
          <w:szCs w:val="24"/>
        </w:rPr>
        <w:t xml:space="preserve"> of th</w:t>
      </w:r>
      <w:r w:rsidR="00BD1E41">
        <w:rPr>
          <w:sz w:val="24"/>
          <w:szCs w:val="24"/>
        </w:rPr>
        <w:t>is</w:t>
      </w:r>
      <w:r w:rsidRPr="00E7456B">
        <w:rPr>
          <w:sz w:val="24"/>
          <w:szCs w:val="24"/>
        </w:rPr>
        <w:t xml:space="preserve"> course is to give students an overview of the longstanding tradition of “philosophy of history” (ca. 1860—1960s) and of the more recent genre of “theory of history” (late 1960s/70s—present). The early literature in the field </w:t>
      </w:r>
      <w:r w:rsidRPr="00E7456B">
        <w:rPr>
          <w:i/>
          <w:iCs/>
          <w:sz w:val="24"/>
          <w:szCs w:val="24"/>
        </w:rPr>
        <w:t>up to the mid-1960s</w:t>
      </w:r>
      <w:r w:rsidRPr="00E7456B">
        <w:rPr>
          <w:sz w:val="24"/>
          <w:szCs w:val="24"/>
        </w:rPr>
        <w:t xml:space="preserve"> was mainly concerned with the question of the scientific status of historical investigation (Is history a science, and if it is a science, what kind of science is it?). </w:t>
      </w:r>
      <w:r w:rsidRPr="00E7456B">
        <w:rPr>
          <w:i/>
          <w:iCs/>
          <w:sz w:val="24"/>
          <w:szCs w:val="24"/>
        </w:rPr>
        <w:t>In the late 1960s through the 1980s</w:t>
      </w:r>
      <w:r w:rsidRPr="00E7456B">
        <w:rPr>
          <w:sz w:val="24"/>
          <w:szCs w:val="24"/>
        </w:rPr>
        <w:t xml:space="preserve">, the novel and largely dominant concern was with modes of historical representation (e.g., the role of tropes and of narrative in history, and of modes of persuasion more generally). </w:t>
      </w:r>
      <w:r w:rsidRPr="00E7456B">
        <w:rPr>
          <w:i/>
          <w:iCs/>
          <w:sz w:val="24"/>
          <w:szCs w:val="24"/>
        </w:rPr>
        <w:t>Since the early 1990s</w:t>
      </w:r>
      <w:r w:rsidRPr="00E7456B">
        <w:rPr>
          <w:sz w:val="24"/>
          <w:szCs w:val="24"/>
        </w:rPr>
        <w:t xml:space="preserve">, there has been a growing interest in other theoretical issues concerning history, amounting today to a veritable explosion. Accordingly there is rich recent literature on such subjects as memory, identity, “Big History,” “world history,” “historical trauma,” the “haunting” of the present by the past, “transitional” justice, the “usefulness” of history, the relation of history to policy, ethical issues, and so on. </w:t>
      </w:r>
    </w:p>
    <w:p w:rsidR="000355D6" w:rsidRDefault="000355D6">
      <w:pPr>
        <w:pStyle w:val="ListParagraph"/>
        <w:rPr>
          <w:sz w:val="24"/>
          <w:szCs w:val="24"/>
        </w:rPr>
      </w:pPr>
    </w:p>
    <w:p w:rsidR="000355D6" w:rsidRDefault="00713682">
      <w:pPr>
        <w:pStyle w:val="ListParagraph"/>
        <w:rPr>
          <w:sz w:val="24"/>
          <w:szCs w:val="24"/>
        </w:rPr>
      </w:pPr>
      <w:r>
        <w:rPr>
          <w:sz w:val="24"/>
          <w:szCs w:val="24"/>
        </w:rPr>
        <w:t xml:space="preserve">Because of the richness of this recent literature, </w:t>
      </w:r>
      <w:r w:rsidR="00E7456B" w:rsidRPr="00E7456B">
        <w:rPr>
          <w:sz w:val="24"/>
          <w:szCs w:val="24"/>
        </w:rPr>
        <w:t xml:space="preserve">we shall cover the older </w:t>
      </w:r>
      <w:r>
        <w:rPr>
          <w:sz w:val="24"/>
          <w:szCs w:val="24"/>
        </w:rPr>
        <w:t xml:space="preserve">literature relatively quickly, </w:t>
      </w:r>
      <w:r w:rsidR="001406F6">
        <w:rPr>
          <w:sz w:val="24"/>
          <w:szCs w:val="24"/>
        </w:rPr>
        <w:t xml:space="preserve">often </w:t>
      </w:r>
      <w:r>
        <w:rPr>
          <w:sz w:val="24"/>
          <w:szCs w:val="24"/>
        </w:rPr>
        <w:t xml:space="preserve">in “overview” mode, devoting more attention to </w:t>
      </w:r>
      <w:r w:rsidR="00E7456B" w:rsidRPr="00E7456B">
        <w:rPr>
          <w:sz w:val="24"/>
          <w:szCs w:val="24"/>
        </w:rPr>
        <w:t>recent</w:t>
      </w:r>
      <w:r>
        <w:rPr>
          <w:sz w:val="24"/>
          <w:szCs w:val="24"/>
        </w:rPr>
        <w:t>ly</w:t>
      </w:r>
      <w:r w:rsidR="00E7456B" w:rsidRPr="00E7456B">
        <w:rPr>
          <w:sz w:val="24"/>
          <w:szCs w:val="24"/>
        </w:rPr>
        <w:t xml:space="preserve"> </w:t>
      </w:r>
      <w:r>
        <w:rPr>
          <w:sz w:val="24"/>
          <w:szCs w:val="24"/>
        </w:rPr>
        <w:t>emergent issues</w:t>
      </w:r>
      <w:r w:rsidR="00E7456B" w:rsidRPr="00E7456B">
        <w:rPr>
          <w:sz w:val="24"/>
          <w:szCs w:val="24"/>
        </w:rPr>
        <w:t>.</w:t>
      </w:r>
    </w:p>
    <w:p w:rsidR="000355D6" w:rsidRDefault="000355D6">
      <w:pPr>
        <w:pStyle w:val="ListParagraph"/>
        <w:rPr>
          <w:sz w:val="24"/>
          <w:szCs w:val="24"/>
        </w:rPr>
      </w:pPr>
    </w:p>
    <w:p w:rsidR="000355D6" w:rsidRDefault="002D3206">
      <w:pPr>
        <w:pStyle w:val="ListParagraph"/>
        <w:numPr>
          <w:ilvl w:val="0"/>
          <w:numId w:val="1"/>
        </w:numPr>
        <w:rPr>
          <w:sz w:val="24"/>
          <w:szCs w:val="24"/>
        </w:rPr>
      </w:pPr>
      <w:r w:rsidRPr="003A0B35">
        <w:rPr>
          <w:sz w:val="24"/>
          <w:szCs w:val="24"/>
        </w:rPr>
        <w:t xml:space="preserve">The </w:t>
      </w:r>
      <w:r w:rsidR="00114A3E" w:rsidRPr="003A0B35">
        <w:rPr>
          <w:sz w:val="24"/>
          <w:szCs w:val="24"/>
        </w:rPr>
        <w:t>second</w:t>
      </w:r>
      <w:r w:rsidRPr="003A0B35">
        <w:rPr>
          <w:sz w:val="24"/>
          <w:szCs w:val="24"/>
        </w:rPr>
        <w:t xml:space="preserve"> </w:t>
      </w:r>
      <w:r w:rsidR="001406F6">
        <w:rPr>
          <w:sz w:val="24"/>
          <w:szCs w:val="24"/>
        </w:rPr>
        <w:t>aim</w:t>
      </w:r>
      <w:r>
        <w:rPr>
          <w:sz w:val="24"/>
          <w:szCs w:val="24"/>
        </w:rPr>
        <w:t xml:space="preserve"> is to give students an opportunity to think in a coherent way about how we relate to our </w:t>
      </w:r>
      <w:proofErr w:type="spellStart"/>
      <w:r>
        <w:rPr>
          <w:sz w:val="24"/>
          <w:szCs w:val="24"/>
        </w:rPr>
        <w:t>embeddedness</w:t>
      </w:r>
      <w:proofErr w:type="spellEnd"/>
      <w:r>
        <w:rPr>
          <w:sz w:val="24"/>
          <w:szCs w:val="24"/>
        </w:rPr>
        <w:t xml:space="preserve"> in a historical (</w:t>
      </w:r>
      <w:r w:rsidR="00B01495">
        <w:rPr>
          <w:sz w:val="24"/>
          <w:szCs w:val="24"/>
        </w:rPr>
        <w:t>and</w:t>
      </w:r>
      <w:r>
        <w:rPr>
          <w:sz w:val="24"/>
          <w:szCs w:val="24"/>
        </w:rPr>
        <w:t xml:space="preserve"> unhistorical) world. This may sound like a rather abstract project, but fundamentally it is not. Whether students are history majors </w:t>
      </w:r>
      <w:r w:rsidR="00713682">
        <w:rPr>
          <w:sz w:val="24"/>
          <w:szCs w:val="24"/>
        </w:rPr>
        <w:t xml:space="preserve">or graduate students, </w:t>
      </w:r>
      <w:r>
        <w:rPr>
          <w:sz w:val="24"/>
          <w:szCs w:val="24"/>
        </w:rPr>
        <w:t xml:space="preserve">or not (and there </w:t>
      </w:r>
      <w:r w:rsidR="003C139F">
        <w:rPr>
          <w:sz w:val="24"/>
          <w:szCs w:val="24"/>
        </w:rPr>
        <w:t>is</w:t>
      </w:r>
      <w:r>
        <w:rPr>
          <w:sz w:val="24"/>
          <w:szCs w:val="24"/>
        </w:rPr>
        <w:t xml:space="preserve"> no requirement that you be a history student), we are always implicitly thinking about our </w:t>
      </w:r>
      <w:proofErr w:type="spellStart"/>
      <w:r>
        <w:rPr>
          <w:sz w:val="24"/>
          <w:szCs w:val="24"/>
        </w:rPr>
        <w:t>situatedness</w:t>
      </w:r>
      <w:proofErr w:type="spellEnd"/>
      <w:r>
        <w:rPr>
          <w:sz w:val="24"/>
          <w:szCs w:val="24"/>
        </w:rPr>
        <w:t xml:space="preserve"> in </w:t>
      </w:r>
      <w:r w:rsidR="00B01495">
        <w:rPr>
          <w:sz w:val="24"/>
          <w:szCs w:val="24"/>
        </w:rPr>
        <w:t>a particular time and place</w:t>
      </w:r>
      <w:r>
        <w:rPr>
          <w:sz w:val="24"/>
          <w:szCs w:val="24"/>
        </w:rPr>
        <w:t xml:space="preserve">. Moreover, as searchers for truth, we also need to think about the truth-conditions </w:t>
      </w:r>
      <w:proofErr w:type="gramStart"/>
      <w:r>
        <w:rPr>
          <w:sz w:val="24"/>
          <w:szCs w:val="24"/>
        </w:rPr>
        <w:lastRenderedPageBreak/>
        <w:t>that</w:t>
      </w:r>
      <w:proofErr w:type="gramEnd"/>
      <w:r>
        <w:rPr>
          <w:sz w:val="24"/>
          <w:szCs w:val="24"/>
        </w:rPr>
        <w:t xml:space="preserve"> come into play, or at least </w:t>
      </w:r>
      <w:r w:rsidRPr="00B86A8E">
        <w:rPr>
          <w:i/>
          <w:sz w:val="24"/>
          <w:szCs w:val="24"/>
        </w:rPr>
        <w:t>ought</w:t>
      </w:r>
      <w:r>
        <w:rPr>
          <w:sz w:val="24"/>
          <w:szCs w:val="24"/>
        </w:rPr>
        <w:t xml:space="preserve"> to come into play, when we make claims about the past, or hear others make claims about the past.</w:t>
      </w:r>
    </w:p>
    <w:p w:rsidR="000355D6" w:rsidRDefault="000355D6">
      <w:pPr>
        <w:pStyle w:val="ListParagraph"/>
        <w:rPr>
          <w:sz w:val="24"/>
          <w:szCs w:val="24"/>
        </w:rPr>
      </w:pPr>
    </w:p>
    <w:p w:rsidR="001406F6" w:rsidRPr="001406F6" w:rsidRDefault="00E7456B" w:rsidP="001406F6">
      <w:pPr>
        <w:pStyle w:val="ListParagraph"/>
        <w:numPr>
          <w:ilvl w:val="0"/>
          <w:numId w:val="1"/>
        </w:numPr>
        <w:rPr>
          <w:sz w:val="24"/>
          <w:szCs w:val="24"/>
        </w:rPr>
      </w:pPr>
      <w:r w:rsidRPr="00E7456B">
        <w:rPr>
          <w:sz w:val="24"/>
          <w:szCs w:val="24"/>
        </w:rPr>
        <w:t>The third</w:t>
      </w:r>
      <w:r>
        <w:rPr>
          <w:sz w:val="24"/>
          <w:szCs w:val="24"/>
        </w:rPr>
        <w:t xml:space="preserve"> </w:t>
      </w:r>
      <w:r w:rsidR="00B01495">
        <w:rPr>
          <w:sz w:val="24"/>
          <w:szCs w:val="24"/>
        </w:rPr>
        <w:t>aim</w:t>
      </w:r>
      <w:r w:rsidRPr="00E7456B">
        <w:rPr>
          <w:sz w:val="24"/>
          <w:szCs w:val="24"/>
        </w:rPr>
        <w:t>, which is more pragmatic and operational, relates to (a) reading and (b) writing:</w:t>
      </w:r>
    </w:p>
    <w:p w:rsidR="000355D6" w:rsidRDefault="000355D6">
      <w:pPr>
        <w:pStyle w:val="ListParagraph"/>
        <w:rPr>
          <w:sz w:val="24"/>
          <w:szCs w:val="24"/>
        </w:rPr>
      </w:pPr>
    </w:p>
    <w:p w:rsidR="000355D6" w:rsidRDefault="001406F6" w:rsidP="00A17364">
      <w:pPr>
        <w:pStyle w:val="ListParagraph"/>
        <w:rPr>
          <w:sz w:val="24"/>
          <w:szCs w:val="24"/>
        </w:rPr>
      </w:pPr>
      <w:r w:rsidRPr="001406F6">
        <w:rPr>
          <w:sz w:val="24"/>
          <w:szCs w:val="24"/>
        </w:rPr>
        <w:t xml:space="preserve">(a) I want to give students the opportunity to develop their skill at reading, and discussing in a small group, serious historical </w:t>
      </w:r>
      <w:r w:rsidR="00BE4C96">
        <w:rPr>
          <w:sz w:val="24"/>
          <w:szCs w:val="24"/>
        </w:rPr>
        <w:t xml:space="preserve">and theoretical texts. I shall ask you </w:t>
      </w:r>
      <w:r w:rsidRPr="001406F6">
        <w:rPr>
          <w:sz w:val="24"/>
          <w:szCs w:val="24"/>
        </w:rPr>
        <w:t xml:space="preserve">to read these texts with attentiveness to the conceptual claims or assumptions </w:t>
      </w:r>
      <w:r w:rsidR="00A17364">
        <w:rPr>
          <w:sz w:val="24"/>
          <w:szCs w:val="24"/>
        </w:rPr>
        <w:t>present therein.</w:t>
      </w:r>
      <w:r w:rsidRPr="001406F6">
        <w:rPr>
          <w:sz w:val="24"/>
          <w:szCs w:val="24"/>
        </w:rPr>
        <w:t xml:space="preserve"> </w:t>
      </w:r>
    </w:p>
    <w:p w:rsidR="000355D6" w:rsidRDefault="000355D6">
      <w:pPr>
        <w:pStyle w:val="ListParagraph"/>
        <w:rPr>
          <w:sz w:val="24"/>
          <w:szCs w:val="24"/>
        </w:rPr>
      </w:pPr>
    </w:p>
    <w:p w:rsidR="00BE4C96" w:rsidRDefault="001406F6">
      <w:pPr>
        <w:pStyle w:val="ListParagraph"/>
        <w:rPr>
          <w:sz w:val="24"/>
          <w:szCs w:val="24"/>
        </w:rPr>
      </w:pPr>
      <w:r w:rsidRPr="001406F6">
        <w:rPr>
          <w:sz w:val="24"/>
          <w:szCs w:val="24"/>
        </w:rPr>
        <w:t>(b) I want to give students the opportunity to draft a fairly substantial paper, of 20-25 double-spaced pages length, on a subject that they are int</w:t>
      </w:r>
      <w:r w:rsidR="00BE4C96">
        <w:rPr>
          <w:sz w:val="24"/>
          <w:szCs w:val="24"/>
        </w:rPr>
        <w:t>erested in, that will contribute to their overall academic program and intellectual progress, and that has</w:t>
      </w:r>
      <w:r w:rsidRPr="001406F6">
        <w:rPr>
          <w:sz w:val="24"/>
          <w:szCs w:val="24"/>
        </w:rPr>
        <w:t xml:space="preserve"> some relevance to the course. </w:t>
      </w:r>
    </w:p>
    <w:p w:rsidR="00BE4C96" w:rsidRPr="00B148C9" w:rsidRDefault="00BE4C96" w:rsidP="00B148C9">
      <w:pPr>
        <w:rPr>
          <w:sz w:val="24"/>
          <w:szCs w:val="24"/>
        </w:rPr>
      </w:pPr>
    </w:p>
    <w:p w:rsidR="00DB280F" w:rsidRPr="00DB280F" w:rsidRDefault="00DB280F" w:rsidP="00DB280F">
      <w:pPr>
        <w:pStyle w:val="ListParagraph"/>
        <w:ind w:left="0"/>
        <w:jc w:val="center"/>
        <w:rPr>
          <w:b/>
          <w:bCs/>
          <w:sz w:val="24"/>
          <w:szCs w:val="24"/>
        </w:rPr>
      </w:pPr>
      <w:r w:rsidRPr="00DB280F">
        <w:rPr>
          <w:b/>
          <w:bCs/>
          <w:sz w:val="24"/>
          <w:szCs w:val="24"/>
        </w:rPr>
        <w:t>ON WRITING</w:t>
      </w:r>
    </w:p>
    <w:p w:rsidR="00DB280F" w:rsidRDefault="00DB280F" w:rsidP="00DB280F">
      <w:pPr>
        <w:pStyle w:val="ListParagraph"/>
        <w:ind w:left="0"/>
        <w:rPr>
          <w:sz w:val="24"/>
          <w:szCs w:val="24"/>
        </w:rPr>
      </w:pPr>
    </w:p>
    <w:p w:rsidR="00BE471F" w:rsidRDefault="001406F6" w:rsidP="00BE471F">
      <w:pPr>
        <w:pStyle w:val="ListParagraph"/>
        <w:ind w:left="0"/>
        <w:rPr>
          <w:sz w:val="24"/>
          <w:szCs w:val="24"/>
        </w:rPr>
      </w:pPr>
      <w:r w:rsidRPr="001406F6">
        <w:rPr>
          <w:sz w:val="24"/>
          <w:szCs w:val="24"/>
        </w:rPr>
        <w:t xml:space="preserve">In most </w:t>
      </w:r>
      <w:r w:rsidR="00A70C80">
        <w:rPr>
          <w:sz w:val="24"/>
          <w:szCs w:val="24"/>
        </w:rPr>
        <w:t xml:space="preserve">UVA </w:t>
      </w:r>
      <w:r w:rsidR="000F1FEE">
        <w:rPr>
          <w:sz w:val="24"/>
          <w:szCs w:val="24"/>
        </w:rPr>
        <w:t xml:space="preserve">undergraduate </w:t>
      </w:r>
      <w:r w:rsidRPr="001406F6">
        <w:rPr>
          <w:sz w:val="24"/>
          <w:szCs w:val="24"/>
        </w:rPr>
        <w:t>courses</w:t>
      </w:r>
      <w:r w:rsidR="00A70C80">
        <w:rPr>
          <w:sz w:val="24"/>
          <w:szCs w:val="24"/>
        </w:rPr>
        <w:t>,</w:t>
      </w:r>
      <w:r w:rsidRPr="001406F6">
        <w:rPr>
          <w:sz w:val="24"/>
          <w:szCs w:val="24"/>
        </w:rPr>
        <w:t xml:space="preserve"> </w:t>
      </w:r>
      <w:r w:rsidR="00DB280F">
        <w:rPr>
          <w:sz w:val="24"/>
          <w:szCs w:val="24"/>
        </w:rPr>
        <w:t>students do not have the opportunity to write a substantial academic paper, let alone to get guidance toward the planning and writing of such paper</w:t>
      </w:r>
      <w:r w:rsidR="00EF17F8">
        <w:rPr>
          <w:sz w:val="24"/>
          <w:szCs w:val="24"/>
        </w:rPr>
        <w:t xml:space="preserve">. </w:t>
      </w:r>
      <w:r w:rsidR="00DB280F">
        <w:rPr>
          <w:sz w:val="24"/>
          <w:szCs w:val="24"/>
        </w:rPr>
        <w:t>I infer</w:t>
      </w:r>
      <w:r w:rsidR="00EF17F8">
        <w:rPr>
          <w:sz w:val="24"/>
          <w:szCs w:val="24"/>
        </w:rPr>
        <w:t xml:space="preserve">, for example, </w:t>
      </w:r>
      <w:r w:rsidR="00DB280F">
        <w:rPr>
          <w:sz w:val="24"/>
          <w:szCs w:val="24"/>
        </w:rPr>
        <w:t xml:space="preserve">that </w:t>
      </w:r>
      <w:r w:rsidR="00EF17F8">
        <w:rPr>
          <w:sz w:val="24"/>
          <w:szCs w:val="24"/>
        </w:rPr>
        <w:t xml:space="preserve">nothing of this sort occurs in most </w:t>
      </w:r>
      <w:r w:rsidR="00DB280F">
        <w:rPr>
          <w:sz w:val="24"/>
          <w:szCs w:val="24"/>
        </w:rPr>
        <w:t>ENWR classes, or in whatever might</w:t>
      </w:r>
      <w:r w:rsidR="00EF17F8">
        <w:rPr>
          <w:sz w:val="24"/>
          <w:szCs w:val="24"/>
        </w:rPr>
        <w:t xml:space="preserve"> count as a substitute for ENWR. Indeed, it appears many students </w:t>
      </w:r>
      <w:r w:rsidR="00B3283C">
        <w:rPr>
          <w:sz w:val="24"/>
          <w:szCs w:val="24"/>
        </w:rPr>
        <w:t xml:space="preserve">at UVA </w:t>
      </w:r>
      <w:r w:rsidR="00EF17F8">
        <w:rPr>
          <w:sz w:val="24"/>
          <w:szCs w:val="24"/>
        </w:rPr>
        <w:t xml:space="preserve">have not, in their previous careers, been alerted to the </w:t>
      </w:r>
      <w:r w:rsidR="00B3283C">
        <w:rPr>
          <w:sz w:val="24"/>
          <w:szCs w:val="24"/>
        </w:rPr>
        <w:t xml:space="preserve">following </w:t>
      </w:r>
      <w:r w:rsidR="00EF17F8">
        <w:rPr>
          <w:sz w:val="24"/>
          <w:szCs w:val="24"/>
        </w:rPr>
        <w:t>fact</w:t>
      </w:r>
      <w:r w:rsidR="00B3283C">
        <w:rPr>
          <w:sz w:val="24"/>
          <w:szCs w:val="24"/>
        </w:rPr>
        <w:t>s:</w:t>
      </w:r>
      <w:r w:rsidR="00EF17F8">
        <w:rPr>
          <w:sz w:val="24"/>
          <w:szCs w:val="24"/>
        </w:rPr>
        <w:t xml:space="preserve"> </w:t>
      </w:r>
      <w:r w:rsidR="00B3283C">
        <w:rPr>
          <w:sz w:val="24"/>
          <w:szCs w:val="24"/>
        </w:rPr>
        <w:t xml:space="preserve">(a) </w:t>
      </w:r>
      <w:r w:rsidR="00EF17F8">
        <w:rPr>
          <w:sz w:val="24"/>
          <w:szCs w:val="24"/>
        </w:rPr>
        <w:t xml:space="preserve">there is a vast difference between “experiential” writing on the one hand </w:t>
      </w:r>
      <w:r w:rsidR="00B3283C">
        <w:rPr>
          <w:sz w:val="24"/>
          <w:szCs w:val="24"/>
        </w:rPr>
        <w:t xml:space="preserve">(the apotheosis of which is the college application essay) </w:t>
      </w:r>
      <w:r w:rsidR="00EF17F8">
        <w:rPr>
          <w:sz w:val="24"/>
          <w:szCs w:val="24"/>
        </w:rPr>
        <w:t>and writing designed to put forward well-justified arguments on the other</w:t>
      </w:r>
      <w:r w:rsidR="00B3283C">
        <w:rPr>
          <w:sz w:val="24"/>
          <w:szCs w:val="24"/>
        </w:rPr>
        <w:t xml:space="preserve">; (b) </w:t>
      </w:r>
      <w:r w:rsidR="00EF17F8">
        <w:rPr>
          <w:sz w:val="24"/>
          <w:szCs w:val="24"/>
        </w:rPr>
        <w:t>different social and argumentat</w:t>
      </w:r>
      <w:r w:rsidR="00B3283C">
        <w:rPr>
          <w:sz w:val="24"/>
          <w:szCs w:val="24"/>
        </w:rPr>
        <w:t>ive contexts require different styles; (c)</w:t>
      </w:r>
      <w:r w:rsidR="00EF17F8">
        <w:rPr>
          <w:sz w:val="24"/>
          <w:szCs w:val="24"/>
        </w:rPr>
        <w:t xml:space="preserve"> </w:t>
      </w:r>
      <w:r w:rsidR="00B3283C">
        <w:rPr>
          <w:sz w:val="24"/>
          <w:szCs w:val="24"/>
        </w:rPr>
        <w:t xml:space="preserve">unless you are a genius of the highest order, you are </w:t>
      </w:r>
      <w:r w:rsidR="00BE471F">
        <w:rPr>
          <w:sz w:val="24"/>
          <w:szCs w:val="24"/>
        </w:rPr>
        <w:t xml:space="preserve">doomed to failure if you do not substantially adhere to “accepted style” within the field in which you propose to work, and (d) </w:t>
      </w:r>
      <w:r w:rsidR="00EF17F8">
        <w:rPr>
          <w:sz w:val="24"/>
          <w:szCs w:val="24"/>
        </w:rPr>
        <w:t xml:space="preserve">some styles are </w:t>
      </w:r>
      <w:r w:rsidR="00BE471F">
        <w:rPr>
          <w:sz w:val="24"/>
          <w:szCs w:val="24"/>
        </w:rPr>
        <w:t>objectively worse or objectively better than other styles.</w:t>
      </w:r>
    </w:p>
    <w:p w:rsidR="00BE471F" w:rsidRDefault="00BE471F" w:rsidP="00BE471F">
      <w:pPr>
        <w:pStyle w:val="ListParagraph"/>
        <w:ind w:left="0"/>
        <w:rPr>
          <w:sz w:val="24"/>
          <w:szCs w:val="24"/>
        </w:rPr>
      </w:pPr>
    </w:p>
    <w:p w:rsidR="00FB2387" w:rsidRDefault="001406F6" w:rsidP="00BE471F">
      <w:pPr>
        <w:pStyle w:val="ListParagraph"/>
        <w:ind w:left="0"/>
        <w:rPr>
          <w:sz w:val="24"/>
          <w:szCs w:val="24"/>
        </w:rPr>
      </w:pPr>
      <w:r w:rsidRPr="001406F6">
        <w:rPr>
          <w:sz w:val="24"/>
          <w:szCs w:val="24"/>
        </w:rPr>
        <w:t xml:space="preserve">I shall </w:t>
      </w:r>
      <w:r w:rsidR="00AD3A8E">
        <w:rPr>
          <w:sz w:val="24"/>
          <w:szCs w:val="24"/>
        </w:rPr>
        <w:t>offer</w:t>
      </w:r>
      <w:r w:rsidRPr="001406F6">
        <w:rPr>
          <w:sz w:val="24"/>
          <w:szCs w:val="24"/>
        </w:rPr>
        <w:t xml:space="preserve"> students some guidance i</w:t>
      </w:r>
      <w:r w:rsidR="00CA127D">
        <w:rPr>
          <w:sz w:val="24"/>
          <w:szCs w:val="24"/>
        </w:rPr>
        <w:t xml:space="preserve">n the process of paper-writing. In fact, I have done so already. See my academia.edu site, under “Teaching Documents,” where I have uploaded two relevant documents, “The Essentials of Planning an Academic Paper (from Term Papers on up),” and “Writing Guide for Upper Level Undergrads and Others,” by Charlie Tyson and Allan </w:t>
      </w:r>
      <w:proofErr w:type="spellStart"/>
      <w:r w:rsidR="00CA127D">
        <w:rPr>
          <w:sz w:val="24"/>
          <w:szCs w:val="24"/>
        </w:rPr>
        <w:t>Megill</w:t>
      </w:r>
      <w:proofErr w:type="spellEnd"/>
      <w:r w:rsidR="00CA127D">
        <w:rPr>
          <w:sz w:val="24"/>
          <w:szCs w:val="24"/>
        </w:rPr>
        <w:t xml:space="preserve">. The link is: </w:t>
      </w:r>
      <w:hyperlink r:id="rId11" w:history="1">
        <w:r w:rsidR="00CA127D" w:rsidRPr="00B106D1">
          <w:rPr>
            <w:rStyle w:val="Hyperlink"/>
            <w:sz w:val="24"/>
            <w:szCs w:val="24"/>
          </w:rPr>
          <w:t>https://virginia.academia.edu/AllanMegill/Teaching-Documents</w:t>
        </w:r>
      </w:hyperlink>
      <w:r w:rsidR="00CA127D" w:rsidRPr="00CA127D">
        <w:rPr>
          <w:sz w:val="24"/>
          <w:szCs w:val="24"/>
        </w:rPr>
        <w:t>.</w:t>
      </w:r>
      <w:r w:rsidR="00CA127D">
        <w:rPr>
          <w:sz w:val="24"/>
          <w:szCs w:val="24"/>
        </w:rPr>
        <w:t xml:space="preserve"> </w:t>
      </w:r>
      <w:r w:rsidR="00BE471F">
        <w:rPr>
          <w:sz w:val="24"/>
          <w:szCs w:val="24"/>
        </w:rPr>
        <w:t xml:space="preserve">I require that all students read these two documents (especially the Tyson &amp; </w:t>
      </w:r>
      <w:proofErr w:type="spellStart"/>
      <w:r w:rsidR="00BE471F">
        <w:rPr>
          <w:sz w:val="24"/>
          <w:szCs w:val="24"/>
        </w:rPr>
        <w:t>Megill</w:t>
      </w:r>
      <w:proofErr w:type="spellEnd"/>
      <w:r w:rsidR="00BE471F">
        <w:rPr>
          <w:sz w:val="24"/>
          <w:szCs w:val="24"/>
        </w:rPr>
        <w:t xml:space="preserve"> document) carefully before the second meeting of this</w:t>
      </w:r>
      <w:r w:rsidR="00CA127D">
        <w:rPr>
          <w:sz w:val="24"/>
          <w:szCs w:val="24"/>
        </w:rPr>
        <w:t xml:space="preserve"> class. </w:t>
      </w:r>
    </w:p>
    <w:p w:rsidR="00FB2387" w:rsidRDefault="00FB2387" w:rsidP="00DB280F">
      <w:pPr>
        <w:pStyle w:val="ListParagraph"/>
        <w:ind w:left="0"/>
        <w:rPr>
          <w:sz w:val="24"/>
          <w:szCs w:val="24"/>
        </w:rPr>
      </w:pPr>
    </w:p>
    <w:p w:rsidR="00E10F15" w:rsidRDefault="00BE471F" w:rsidP="00BE471F">
      <w:pPr>
        <w:pStyle w:val="ListParagraph"/>
        <w:ind w:left="0"/>
        <w:rPr>
          <w:sz w:val="24"/>
          <w:szCs w:val="24"/>
        </w:rPr>
      </w:pPr>
      <w:r>
        <w:rPr>
          <w:sz w:val="24"/>
          <w:szCs w:val="24"/>
        </w:rPr>
        <w:t xml:space="preserve">As suggested by its </w:t>
      </w:r>
      <w:r w:rsidR="00CA127D">
        <w:rPr>
          <w:sz w:val="24"/>
          <w:szCs w:val="24"/>
        </w:rPr>
        <w:t>title, the first d</w:t>
      </w:r>
      <w:r>
        <w:rPr>
          <w:sz w:val="24"/>
          <w:szCs w:val="24"/>
        </w:rPr>
        <w:t xml:space="preserve">ocument says </w:t>
      </w:r>
      <w:r w:rsidR="00CA127D">
        <w:rPr>
          <w:sz w:val="24"/>
          <w:szCs w:val="24"/>
        </w:rPr>
        <w:t>what you shou</w:t>
      </w:r>
      <w:r>
        <w:rPr>
          <w:sz w:val="24"/>
          <w:szCs w:val="24"/>
        </w:rPr>
        <w:t>ld aim to do in writing a</w:t>
      </w:r>
      <w:r w:rsidR="00CA127D">
        <w:rPr>
          <w:sz w:val="24"/>
          <w:szCs w:val="24"/>
        </w:rPr>
        <w:t xml:space="preserve"> term paper (or other, longer </w:t>
      </w:r>
      <w:r>
        <w:rPr>
          <w:sz w:val="24"/>
          <w:szCs w:val="24"/>
        </w:rPr>
        <w:t xml:space="preserve">pieces of academic writing, such as </w:t>
      </w:r>
      <w:r w:rsidR="00AD3A8E">
        <w:rPr>
          <w:sz w:val="24"/>
          <w:szCs w:val="24"/>
        </w:rPr>
        <w:t xml:space="preserve">a </w:t>
      </w:r>
      <w:r>
        <w:rPr>
          <w:sz w:val="24"/>
          <w:szCs w:val="24"/>
        </w:rPr>
        <w:t>Ph.D. dissertation</w:t>
      </w:r>
      <w:r w:rsidR="00CA127D">
        <w:rPr>
          <w:sz w:val="24"/>
          <w:szCs w:val="24"/>
        </w:rPr>
        <w:t xml:space="preserve">). The second document offers, in a mere twenty-seven pages, the basic rules for clear and vivid writing in English. It </w:t>
      </w:r>
      <w:r>
        <w:rPr>
          <w:sz w:val="24"/>
          <w:szCs w:val="24"/>
        </w:rPr>
        <w:t xml:space="preserve">also </w:t>
      </w:r>
      <w:proofErr w:type="gramStart"/>
      <w:r>
        <w:rPr>
          <w:sz w:val="24"/>
          <w:szCs w:val="24"/>
        </w:rPr>
        <w:t>lays</w:t>
      </w:r>
      <w:proofErr w:type="gramEnd"/>
      <w:r>
        <w:rPr>
          <w:sz w:val="24"/>
          <w:szCs w:val="24"/>
        </w:rPr>
        <w:t xml:space="preserve"> out in its few pages </w:t>
      </w:r>
      <w:r w:rsidR="00CA127D">
        <w:rPr>
          <w:sz w:val="24"/>
          <w:szCs w:val="24"/>
        </w:rPr>
        <w:t>the “</w:t>
      </w:r>
      <w:proofErr w:type="spellStart"/>
      <w:r w:rsidR="00CA127D">
        <w:rPr>
          <w:sz w:val="24"/>
          <w:szCs w:val="24"/>
        </w:rPr>
        <w:t>Turabian</w:t>
      </w:r>
      <w:proofErr w:type="spellEnd"/>
      <w:r w:rsidR="00CA127D">
        <w:rPr>
          <w:sz w:val="24"/>
          <w:szCs w:val="24"/>
        </w:rPr>
        <w:t xml:space="preserve">” </w:t>
      </w:r>
      <w:r>
        <w:rPr>
          <w:sz w:val="24"/>
          <w:szCs w:val="24"/>
        </w:rPr>
        <w:t>(</w:t>
      </w:r>
      <w:r w:rsidR="00CA127D">
        <w:rPr>
          <w:sz w:val="24"/>
          <w:szCs w:val="24"/>
        </w:rPr>
        <w:t xml:space="preserve">or </w:t>
      </w:r>
      <w:r w:rsidR="00CA127D">
        <w:rPr>
          <w:i/>
          <w:iCs/>
          <w:sz w:val="24"/>
          <w:szCs w:val="24"/>
        </w:rPr>
        <w:t>Chicago Manual of Style</w:t>
      </w:r>
      <w:r>
        <w:rPr>
          <w:sz w:val="24"/>
          <w:szCs w:val="24"/>
        </w:rPr>
        <w:t>)</w:t>
      </w:r>
      <w:r w:rsidR="00CA127D">
        <w:rPr>
          <w:i/>
          <w:iCs/>
          <w:sz w:val="24"/>
          <w:szCs w:val="24"/>
        </w:rPr>
        <w:t xml:space="preserve"> </w:t>
      </w:r>
      <w:r w:rsidR="00CA127D">
        <w:rPr>
          <w:sz w:val="24"/>
          <w:szCs w:val="24"/>
        </w:rPr>
        <w:t>rules. “</w:t>
      </w:r>
      <w:proofErr w:type="spellStart"/>
      <w:r w:rsidR="00CA127D">
        <w:rPr>
          <w:sz w:val="24"/>
          <w:szCs w:val="24"/>
        </w:rPr>
        <w:t>Turabian</w:t>
      </w:r>
      <w:proofErr w:type="spellEnd"/>
      <w:r w:rsidR="00CA127D">
        <w:rPr>
          <w:sz w:val="24"/>
          <w:szCs w:val="24"/>
        </w:rPr>
        <w:t xml:space="preserve">” is </w:t>
      </w:r>
      <w:r w:rsidR="00CA127D">
        <w:rPr>
          <w:i/>
          <w:iCs/>
          <w:sz w:val="24"/>
          <w:szCs w:val="24"/>
        </w:rPr>
        <w:t xml:space="preserve">the </w:t>
      </w:r>
      <w:r w:rsidR="00CA127D">
        <w:rPr>
          <w:sz w:val="24"/>
          <w:szCs w:val="24"/>
        </w:rPr>
        <w:t xml:space="preserve">standard for all writing in history and in the social sciences in the United States. Unless you can send me a </w:t>
      </w:r>
      <w:r>
        <w:rPr>
          <w:sz w:val="24"/>
          <w:szCs w:val="24"/>
        </w:rPr>
        <w:t>PDF</w:t>
      </w:r>
      <w:r w:rsidR="00CA127D">
        <w:rPr>
          <w:sz w:val="24"/>
          <w:szCs w:val="24"/>
        </w:rPr>
        <w:t xml:space="preserve"> of your United Kingdom or Ireland passport, </w:t>
      </w:r>
      <w:r w:rsidR="00FB2387">
        <w:rPr>
          <w:sz w:val="24"/>
          <w:szCs w:val="24"/>
        </w:rPr>
        <w:t xml:space="preserve">you are required to follow the </w:t>
      </w:r>
      <w:proofErr w:type="spellStart"/>
      <w:r w:rsidR="00FB2387">
        <w:rPr>
          <w:sz w:val="24"/>
          <w:szCs w:val="24"/>
        </w:rPr>
        <w:t>Turabian</w:t>
      </w:r>
      <w:proofErr w:type="spellEnd"/>
      <w:r w:rsidR="00FB2387">
        <w:rPr>
          <w:sz w:val="24"/>
          <w:szCs w:val="24"/>
        </w:rPr>
        <w:t xml:space="preserve"> rules in this class. (I offer a courtesy exemption from the </w:t>
      </w:r>
      <w:proofErr w:type="spellStart"/>
      <w:r w:rsidR="00FB2387">
        <w:rPr>
          <w:sz w:val="24"/>
          <w:szCs w:val="24"/>
        </w:rPr>
        <w:t>Turabian</w:t>
      </w:r>
      <w:proofErr w:type="spellEnd"/>
      <w:r w:rsidR="00FB2387">
        <w:rPr>
          <w:sz w:val="24"/>
          <w:szCs w:val="24"/>
        </w:rPr>
        <w:t xml:space="preserve"> rules to citizens of the United Kingdom and of the Republic of Ireland.</w:t>
      </w:r>
      <w:r>
        <w:rPr>
          <w:sz w:val="24"/>
          <w:szCs w:val="24"/>
        </w:rPr>
        <w:t xml:space="preserve"> However, I do not offer an ex</w:t>
      </w:r>
      <w:r w:rsidR="00010EB1">
        <w:rPr>
          <w:sz w:val="24"/>
          <w:szCs w:val="24"/>
        </w:rPr>
        <w:t>emp</w:t>
      </w:r>
      <w:r>
        <w:rPr>
          <w:sz w:val="24"/>
          <w:szCs w:val="24"/>
        </w:rPr>
        <w:t>tion from the requirement to write clearly and vividly.</w:t>
      </w:r>
      <w:r w:rsidR="00FB2387">
        <w:rPr>
          <w:sz w:val="24"/>
          <w:szCs w:val="24"/>
        </w:rPr>
        <w:t>)</w:t>
      </w:r>
      <w:r w:rsidR="00CA127D">
        <w:rPr>
          <w:sz w:val="24"/>
          <w:szCs w:val="24"/>
        </w:rPr>
        <w:t xml:space="preserve">  </w:t>
      </w:r>
    </w:p>
    <w:p w:rsidR="00E10F15" w:rsidRDefault="00E10F15" w:rsidP="00DB280F">
      <w:pPr>
        <w:pStyle w:val="ListParagraph"/>
        <w:ind w:left="0"/>
        <w:rPr>
          <w:sz w:val="24"/>
          <w:szCs w:val="24"/>
        </w:rPr>
      </w:pPr>
    </w:p>
    <w:p w:rsidR="000355D6" w:rsidRPr="00E10F15" w:rsidRDefault="00E10F15" w:rsidP="007F4120">
      <w:pPr>
        <w:pStyle w:val="ListParagraph"/>
        <w:ind w:left="0"/>
        <w:rPr>
          <w:sz w:val="24"/>
          <w:szCs w:val="24"/>
        </w:rPr>
      </w:pPr>
      <w:r w:rsidRPr="00E10F15">
        <w:rPr>
          <w:b/>
          <w:bCs/>
          <w:i/>
          <w:iCs/>
          <w:sz w:val="24"/>
          <w:szCs w:val="24"/>
        </w:rPr>
        <w:t>It is fine</w:t>
      </w:r>
      <w:r w:rsidR="001406F6" w:rsidRPr="00E10F15">
        <w:rPr>
          <w:b/>
          <w:bCs/>
          <w:i/>
          <w:iCs/>
          <w:sz w:val="24"/>
          <w:szCs w:val="24"/>
        </w:rPr>
        <w:t xml:space="preserve"> if you use the paper that you </w:t>
      </w:r>
      <w:r w:rsidRPr="00E10F15">
        <w:rPr>
          <w:b/>
          <w:bCs/>
          <w:i/>
          <w:iCs/>
          <w:sz w:val="24"/>
          <w:szCs w:val="24"/>
        </w:rPr>
        <w:t>write for this class</w:t>
      </w:r>
      <w:r w:rsidR="001406F6" w:rsidRPr="00E10F15">
        <w:rPr>
          <w:b/>
          <w:bCs/>
          <w:i/>
          <w:iCs/>
          <w:sz w:val="24"/>
          <w:szCs w:val="24"/>
        </w:rPr>
        <w:t xml:space="preserve"> to help you satisfy the requirements for another course or program</w:t>
      </w:r>
      <w:r w:rsidRPr="00E10F15">
        <w:rPr>
          <w:b/>
          <w:bCs/>
          <w:sz w:val="24"/>
          <w:szCs w:val="24"/>
        </w:rPr>
        <w:t>.</w:t>
      </w:r>
      <w:r>
        <w:rPr>
          <w:sz w:val="24"/>
          <w:szCs w:val="24"/>
        </w:rPr>
        <w:t xml:space="preserve"> My only proviso </w:t>
      </w:r>
      <w:r w:rsidR="001406F6" w:rsidRPr="00E10F15">
        <w:rPr>
          <w:sz w:val="24"/>
          <w:szCs w:val="24"/>
        </w:rPr>
        <w:t xml:space="preserve">(and this is important) is that you clearly and explicitly indicate to </w:t>
      </w:r>
      <w:r>
        <w:rPr>
          <w:sz w:val="24"/>
          <w:szCs w:val="24"/>
        </w:rPr>
        <w:t>me and to the other</w:t>
      </w:r>
      <w:r w:rsidR="001406F6" w:rsidRPr="00E10F15">
        <w:rPr>
          <w:sz w:val="24"/>
          <w:szCs w:val="24"/>
        </w:rPr>
        <w:t xml:space="preserve"> professor</w:t>
      </w:r>
      <w:r>
        <w:rPr>
          <w:sz w:val="24"/>
          <w:szCs w:val="24"/>
        </w:rPr>
        <w:t>(</w:t>
      </w:r>
      <w:r w:rsidR="001406F6" w:rsidRPr="00E10F15">
        <w:rPr>
          <w:sz w:val="24"/>
          <w:szCs w:val="24"/>
        </w:rPr>
        <w:t>s</w:t>
      </w:r>
      <w:r>
        <w:rPr>
          <w:sz w:val="24"/>
          <w:szCs w:val="24"/>
        </w:rPr>
        <w:t>)</w:t>
      </w:r>
      <w:r w:rsidR="001406F6" w:rsidRPr="00E10F15">
        <w:rPr>
          <w:sz w:val="24"/>
          <w:szCs w:val="24"/>
        </w:rPr>
        <w:t xml:space="preserve"> that this is what you are doing, and that you obtain ahead of t</w:t>
      </w:r>
      <w:r>
        <w:rPr>
          <w:sz w:val="24"/>
          <w:szCs w:val="24"/>
        </w:rPr>
        <w:t xml:space="preserve">ime our </w:t>
      </w:r>
      <w:r w:rsidR="001406F6" w:rsidRPr="00E10F15">
        <w:rPr>
          <w:sz w:val="24"/>
          <w:szCs w:val="24"/>
        </w:rPr>
        <w:t>permission</w:t>
      </w:r>
      <w:r w:rsidR="007F4120">
        <w:rPr>
          <w:sz w:val="24"/>
          <w:szCs w:val="24"/>
        </w:rPr>
        <w:t xml:space="preserve"> for</w:t>
      </w:r>
      <w:r>
        <w:rPr>
          <w:sz w:val="24"/>
          <w:szCs w:val="24"/>
        </w:rPr>
        <w:t xml:space="preserve"> your </w:t>
      </w:r>
      <w:r w:rsidR="001406F6" w:rsidRPr="00E10F15">
        <w:rPr>
          <w:sz w:val="24"/>
          <w:szCs w:val="24"/>
        </w:rPr>
        <w:t>doing so.</w:t>
      </w:r>
    </w:p>
    <w:p w:rsidR="000355D6" w:rsidRDefault="000355D6">
      <w:pPr>
        <w:pStyle w:val="ListParagraph"/>
        <w:rPr>
          <w:sz w:val="24"/>
          <w:szCs w:val="24"/>
        </w:rPr>
      </w:pPr>
    </w:p>
    <w:p w:rsidR="001101EA" w:rsidRDefault="002D3206" w:rsidP="00D31E6F">
      <w:pPr>
        <w:ind w:left="288"/>
        <w:rPr>
          <w:sz w:val="24"/>
          <w:szCs w:val="24"/>
        </w:rPr>
      </w:pPr>
      <w:r>
        <w:rPr>
          <w:sz w:val="24"/>
          <w:szCs w:val="24"/>
        </w:rPr>
        <w:t xml:space="preserve">  </w:t>
      </w:r>
    </w:p>
    <w:p w:rsidR="000355D6" w:rsidRDefault="000F1FEE">
      <w:pPr>
        <w:jc w:val="center"/>
        <w:rPr>
          <w:bCs/>
          <w:sz w:val="24"/>
          <w:szCs w:val="24"/>
        </w:rPr>
      </w:pPr>
      <w:r>
        <w:rPr>
          <w:b/>
          <w:sz w:val="24"/>
          <w:szCs w:val="24"/>
        </w:rPr>
        <w:t>PREREQUISITES</w:t>
      </w:r>
    </w:p>
    <w:p w:rsidR="00BB112D" w:rsidRDefault="00BB112D" w:rsidP="001101EA">
      <w:pPr>
        <w:rPr>
          <w:b/>
          <w:sz w:val="24"/>
          <w:szCs w:val="24"/>
        </w:rPr>
      </w:pPr>
    </w:p>
    <w:p w:rsidR="000355D6" w:rsidRDefault="00E7456B">
      <w:pPr>
        <w:rPr>
          <w:bCs/>
          <w:sz w:val="24"/>
          <w:szCs w:val="24"/>
        </w:rPr>
      </w:pPr>
      <w:r w:rsidRPr="00E7456B">
        <w:rPr>
          <w:b/>
          <w:sz w:val="24"/>
          <w:szCs w:val="24"/>
        </w:rPr>
        <w:t xml:space="preserve">FOR </w:t>
      </w:r>
      <w:r>
        <w:rPr>
          <w:b/>
          <w:sz w:val="24"/>
          <w:szCs w:val="24"/>
        </w:rPr>
        <w:t>GRADUATE STUDENTS:</w:t>
      </w:r>
      <w:r w:rsidRPr="00E7456B">
        <w:rPr>
          <w:bCs/>
          <w:sz w:val="24"/>
          <w:szCs w:val="24"/>
        </w:rPr>
        <w:t xml:space="preserve"> I welcome graduate students, including those from other departments than history, who have an interest in gaining insight into the historical discipline, or into the philosophy and theory of history, or into historical ways of approaching social and cultural phenomena, or into some combination of the above.</w:t>
      </w:r>
    </w:p>
    <w:p w:rsidR="000355D6" w:rsidRDefault="000355D6">
      <w:pPr>
        <w:rPr>
          <w:bCs/>
          <w:sz w:val="24"/>
          <w:szCs w:val="24"/>
        </w:rPr>
      </w:pPr>
    </w:p>
    <w:p w:rsidR="000355D6" w:rsidRDefault="00AA3A43">
      <w:pPr>
        <w:rPr>
          <w:bCs/>
          <w:sz w:val="24"/>
          <w:szCs w:val="24"/>
        </w:rPr>
      </w:pPr>
      <w:r>
        <w:rPr>
          <w:bCs/>
          <w:sz w:val="24"/>
          <w:szCs w:val="24"/>
        </w:rPr>
        <w:t>G</w:t>
      </w:r>
      <w:r w:rsidR="00E7456B" w:rsidRPr="00E7456B">
        <w:rPr>
          <w:bCs/>
          <w:sz w:val="24"/>
          <w:szCs w:val="24"/>
        </w:rPr>
        <w:t xml:space="preserve">raduate training is inherently disciplinary, not interdisciplinary. My expectation is that in writing their term paper in this class, graduate students will pick topics that will allow them to produce a paper that will be productive for their work in their own specific discipline or sub-discipline. </w:t>
      </w:r>
      <w:r w:rsidR="00E7456B">
        <w:rPr>
          <w:bCs/>
          <w:sz w:val="24"/>
          <w:szCs w:val="24"/>
        </w:rPr>
        <w:t xml:space="preserve">Time </w:t>
      </w:r>
      <w:r>
        <w:rPr>
          <w:bCs/>
          <w:sz w:val="24"/>
          <w:szCs w:val="24"/>
        </w:rPr>
        <w:t>is limited in graduate school</w:t>
      </w:r>
      <w:r w:rsidR="00E7456B" w:rsidRPr="00E7456B">
        <w:rPr>
          <w:bCs/>
          <w:sz w:val="24"/>
          <w:szCs w:val="24"/>
        </w:rPr>
        <w:t xml:space="preserve">, and so you should focus on producing a term paper in this class that </w:t>
      </w:r>
      <w:r w:rsidR="007374F4">
        <w:rPr>
          <w:bCs/>
          <w:sz w:val="24"/>
          <w:szCs w:val="24"/>
        </w:rPr>
        <w:t>could</w:t>
      </w:r>
      <w:r w:rsidR="00E7456B" w:rsidRPr="00E7456B">
        <w:rPr>
          <w:bCs/>
          <w:sz w:val="24"/>
          <w:szCs w:val="24"/>
        </w:rPr>
        <w:t xml:space="preserve"> contribute, in one way or another, to your comps preparation and, even better, to an eventual dissertation.</w:t>
      </w:r>
    </w:p>
    <w:p w:rsidR="000355D6" w:rsidRDefault="000355D6">
      <w:pPr>
        <w:rPr>
          <w:bCs/>
          <w:sz w:val="24"/>
          <w:szCs w:val="24"/>
        </w:rPr>
      </w:pPr>
    </w:p>
    <w:p w:rsidR="009955B6" w:rsidRDefault="00BE471F" w:rsidP="009955B6">
      <w:pPr>
        <w:rPr>
          <w:bCs/>
          <w:sz w:val="24"/>
          <w:szCs w:val="24"/>
        </w:rPr>
      </w:pPr>
      <w:r>
        <w:rPr>
          <w:bCs/>
          <w:sz w:val="24"/>
          <w:szCs w:val="24"/>
        </w:rPr>
        <w:t xml:space="preserve">I </w:t>
      </w:r>
      <w:r w:rsidR="008335BD">
        <w:rPr>
          <w:bCs/>
          <w:sz w:val="24"/>
          <w:szCs w:val="24"/>
        </w:rPr>
        <w:t xml:space="preserve">want to speak with interested graduate students sometime </w:t>
      </w:r>
      <w:r w:rsidR="00E7456B" w:rsidRPr="00E7456B">
        <w:rPr>
          <w:bCs/>
          <w:i/>
          <w:iCs/>
          <w:sz w:val="24"/>
          <w:szCs w:val="24"/>
        </w:rPr>
        <w:t>before classes actually begin</w:t>
      </w:r>
      <w:r w:rsidR="008335BD">
        <w:rPr>
          <w:bCs/>
          <w:sz w:val="24"/>
          <w:szCs w:val="24"/>
        </w:rPr>
        <w:t xml:space="preserve">. Among other things, such a conversation may help me to offer guidance concerning the feasibility and interest of paper topics that you may have in mind. From graduate students </w:t>
      </w:r>
      <w:r w:rsidR="00E7456B" w:rsidRPr="00E7456B">
        <w:rPr>
          <w:bCs/>
          <w:sz w:val="24"/>
          <w:szCs w:val="24"/>
        </w:rPr>
        <w:t>not</w:t>
      </w:r>
      <w:r w:rsidR="008335BD">
        <w:rPr>
          <w:bCs/>
          <w:i/>
          <w:iCs/>
          <w:sz w:val="24"/>
          <w:szCs w:val="24"/>
        </w:rPr>
        <w:t xml:space="preserve"> </w:t>
      </w:r>
      <w:r w:rsidR="008335BD">
        <w:rPr>
          <w:bCs/>
          <w:sz w:val="24"/>
          <w:szCs w:val="24"/>
        </w:rPr>
        <w:t xml:space="preserve">in history, I do </w:t>
      </w:r>
      <w:r w:rsidR="00E7456B" w:rsidRPr="00E7456B">
        <w:rPr>
          <w:bCs/>
          <w:sz w:val="24"/>
          <w:szCs w:val="24"/>
        </w:rPr>
        <w:t>not</w:t>
      </w:r>
      <w:r w:rsidR="008335BD">
        <w:rPr>
          <w:bCs/>
          <w:i/>
          <w:iCs/>
          <w:sz w:val="24"/>
          <w:szCs w:val="24"/>
        </w:rPr>
        <w:t xml:space="preserve"> </w:t>
      </w:r>
      <w:r w:rsidR="008335BD">
        <w:rPr>
          <w:bCs/>
          <w:sz w:val="24"/>
          <w:szCs w:val="24"/>
        </w:rPr>
        <w:t xml:space="preserve">expect a </w:t>
      </w:r>
      <w:r w:rsidR="00AA3A43">
        <w:rPr>
          <w:bCs/>
          <w:i/>
          <w:iCs/>
          <w:sz w:val="24"/>
          <w:szCs w:val="24"/>
        </w:rPr>
        <w:t xml:space="preserve">history </w:t>
      </w:r>
      <w:r w:rsidR="00AA3A43">
        <w:rPr>
          <w:bCs/>
          <w:sz w:val="24"/>
          <w:szCs w:val="24"/>
        </w:rPr>
        <w:t>graduate paper. Often</w:t>
      </w:r>
      <w:r w:rsidR="007374F4">
        <w:rPr>
          <w:bCs/>
          <w:sz w:val="24"/>
          <w:szCs w:val="24"/>
        </w:rPr>
        <w:t>,</w:t>
      </w:r>
      <w:r w:rsidR="00AA3A43">
        <w:rPr>
          <w:bCs/>
          <w:sz w:val="24"/>
          <w:szCs w:val="24"/>
        </w:rPr>
        <w:t xml:space="preserve"> graduate students </w:t>
      </w:r>
      <w:r w:rsidR="007374F4">
        <w:rPr>
          <w:bCs/>
          <w:sz w:val="24"/>
          <w:szCs w:val="24"/>
        </w:rPr>
        <w:t>not in history</w:t>
      </w:r>
      <w:r w:rsidR="00AA3A43">
        <w:rPr>
          <w:bCs/>
          <w:sz w:val="24"/>
          <w:szCs w:val="24"/>
        </w:rPr>
        <w:t xml:space="preserve"> have used the class as an opportunity for “working up” ideas that they have already been thinking about and writing on in their own fields.</w:t>
      </w:r>
    </w:p>
    <w:p w:rsidR="00596F98" w:rsidRPr="009955B6" w:rsidRDefault="009955B6" w:rsidP="009955B6">
      <w:pPr>
        <w:pStyle w:val="NormalWeb"/>
        <w:rPr>
          <w:color w:val="000000"/>
          <w:sz w:val="27"/>
          <w:szCs w:val="27"/>
        </w:rPr>
      </w:pPr>
      <w:r>
        <w:rPr>
          <w:rFonts w:ascii="Times New Roman" w:hAnsi="Times New Roman"/>
          <w:color w:val="000000"/>
          <w:sz w:val="24"/>
          <w:szCs w:val="24"/>
        </w:rPr>
        <w:t>I welcome graduate students not only from history but also from other departments and from the law school. I anticipate that there will also be two or three visitors in the class, most likely visiting scholars from China.</w:t>
      </w:r>
    </w:p>
    <w:p w:rsidR="009955B6" w:rsidRDefault="0021152A">
      <w:pPr>
        <w:rPr>
          <w:bCs/>
          <w:sz w:val="24"/>
          <w:szCs w:val="24"/>
        </w:rPr>
      </w:pPr>
      <w:r>
        <w:rPr>
          <w:b/>
          <w:sz w:val="24"/>
          <w:szCs w:val="24"/>
        </w:rPr>
        <w:t>FOR UNDERGRADUATE STUDENTS:</w:t>
      </w:r>
      <w:r>
        <w:rPr>
          <w:bCs/>
          <w:sz w:val="24"/>
          <w:szCs w:val="24"/>
        </w:rPr>
        <w:t xml:space="preserve"> </w:t>
      </w:r>
      <w:r w:rsidR="009955B6">
        <w:rPr>
          <w:bCs/>
          <w:sz w:val="24"/>
          <w:szCs w:val="24"/>
        </w:rPr>
        <w:t xml:space="preserve">I </w:t>
      </w:r>
      <w:r w:rsidR="00F34D7C">
        <w:rPr>
          <w:bCs/>
          <w:sz w:val="24"/>
          <w:szCs w:val="24"/>
        </w:rPr>
        <w:t xml:space="preserve">also </w:t>
      </w:r>
      <w:r w:rsidR="009955B6">
        <w:rPr>
          <w:bCs/>
          <w:sz w:val="24"/>
          <w:szCs w:val="24"/>
        </w:rPr>
        <w:t xml:space="preserve">welcome qualified undergraduates. </w:t>
      </w:r>
      <w:r w:rsidR="009955B6">
        <w:rPr>
          <w:color w:val="000000"/>
          <w:sz w:val="24"/>
          <w:szCs w:val="24"/>
        </w:rPr>
        <w:t>A “qualified” undergraduate is, first of all, an</w:t>
      </w:r>
      <w:r w:rsidR="009955B6">
        <w:rPr>
          <w:rStyle w:val="apple-converted-space"/>
          <w:color w:val="000000"/>
          <w:sz w:val="24"/>
          <w:szCs w:val="24"/>
        </w:rPr>
        <w:t> </w:t>
      </w:r>
      <w:r w:rsidR="009955B6">
        <w:rPr>
          <w:rStyle w:val="Emphasis"/>
          <w:color w:val="000000"/>
          <w:sz w:val="24"/>
          <w:szCs w:val="24"/>
        </w:rPr>
        <w:t>actual</w:t>
      </w:r>
      <w:r w:rsidR="009955B6">
        <w:rPr>
          <w:rStyle w:val="apple-converted-space"/>
          <w:color w:val="000000"/>
          <w:sz w:val="24"/>
          <w:szCs w:val="24"/>
        </w:rPr>
        <w:t> </w:t>
      </w:r>
      <w:r w:rsidR="009955B6">
        <w:rPr>
          <w:color w:val="000000"/>
          <w:sz w:val="24"/>
          <w:szCs w:val="24"/>
        </w:rPr>
        <w:t xml:space="preserve">third- or fourth-year student as of fall 2015. You must have a declared major in the humanities or social sciences (not necessarily in history). In addition, you should have taken at least one empirically-oriented course at the 2000 level or, preferably, above, in history or in any humanities or social science discipline. You should also have taken at least one serious course at the 2000 level or, preferably, above that focuses on theory (such courses can be found in philosophy, sociology, politics, history, anthropology, religious studies, and English—not </w:t>
      </w:r>
      <w:r w:rsidR="00F2377B">
        <w:rPr>
          <w:color w:val="000000"/>
          <w:sz w:val="24"/>
          <w:szCs w:val="24"/>
        </w:rPr>
        <w:t xml:space="preserve">all </w:t>
      </w:r>
      <w:r w:rsidR="00476A22">
        <w:rPr>
          <w:color w:val="000000"/>
          <w:sz w:val="24"/>
          <w:szCs w:val="24"/>
        </w:rPr>
        <w:t xml:space="preserve">such </w:t>
      </w:r>
      <w:r w:rsidR="009955B6">
        <w:rPr>
          <w:color w:val="000000"/>
          <w:sz w:val="24"/>
          <w:szCs w:val="24"/>
        </w:rPr>
        <w:t xml:space="preserve">courses </w:t>
      </w:r>
      <w:r w:rsidR="00476A22">
        <w:rPr>
          <w:color w:val="000000"/>
          <w:sz w:val="24"/>
          <w:szCs w:val="24"/>
        </w:rPr>
        <w:t>are relevant</w:t>
      </w:r>
      <w:r w:rsidR="009955B6">
        <w:rPr>
          <w:color w:val="000000"/>
          <w:sz w:val="24"/>
          <w:szCs w:val="24"/>
        </w:rPr>
        <w:t xml:space="preserve">, but courses taught by a </w:t>
      </w:r>
      <w:r w:rsidR="00176585">
        <w:rPr>
          <w:color w:val="000000"/>
          <w:sz w:val="24"/>
          <w:szCs w:val="24"/>
        </w:rPr>
        <w:t xml:space="preserve">fairly large </w:t>
      </w:r>
      <w:r w:rsidR="009955B6">
        <w:rPr>
          <w:color w:val="000000"/>
          <w:sz w:val="24"/>
          <w:szCs w:val="24"/>
        </w:rPr>
        <w:t xml:space="preserve">number of my colleagues in other departments certainly </w:t>
      </w:r>
      <w:r w:rsidR="00476A22">
        <w:rPr>
          <w:color w:val="000000"/>
          <w:sz w:val="24"/>
          <w:szCs w:val="24"/>
        </w:rPr>
        <w:t>are</w:t>
      </w:r>
      <w:r w:rsidR="009955B6">
        <w:rPr>
          <w:color w:val="000000"/>
          <w:sz w:val="24"/>
          <w:szCs w:val="24"/>
        </w:rPr>
        <w:t>).</w:t>
      </w:r>
    </w:p>
    <w:p w:rsidR="00176585" w:rsidRDefault="00176585">
      <w:pPr>
        <w:rPr>
          <w:bCs/>
          <w:sz w:val="24"/>
          <w:szCs w:val="24"/>
        </w:rPr>
      </w:pPr>
    </w:p>
    <w:p w:rsidR="00813A84" w:rsidRDefault="0021152A" w:rsidP="00F405AA">
      <w:pPr>
        <w:rPr>
          <w:sz w:val="24"/>
          <w:szCs w:val="24"/>
        </w:rPr>
      </w:pPr>
      <w:r>
        <w:rPr>
          <w:sz w:val="24"/>
          <w:szCs w:val="24"/>
        </w:rPr>
        <w:t>In fall semester 2014, o</w:t>
      </w:r>
      <w:r w:rsidR="00176585">
        <w:rPr>
          <w:sz w:val="24"/>
          <w:szCs w:val="24"/>
        </w:rPr>
        <w:t>f the nine undergraduates in this</w:t>
      </w:r>
      <w:r>
        <w:rPr>
          <w:sz w:val="24"/>
          <w:szCs w:val="24"/>
        </w:rPr>
        <w:t xml:space="preserve"> class, seven had already had one or more previous classes with me, and the remaining two undergr</w:t>
      </w:r>
      <w:r w:rsidR="00E7456B">
        <w:rPr>
          <w:sz w:val="24"/>
          <w:szCs w:val="24"/>
        </w:rPr>
        <w:t>aduates were fourth-year DMP students in history. Having</w:t>
      </w:r>
      <w:r w:rsidR="00F405AA">
        <w:rPr>
          <w:sz w:val="24"/>
          <w:szCs w:val="24"/>
        </w:rPr>
        <w:t xml:space="preserve"> previously taken one of my other classes</w:t>
      </w:r>
      <w:r w:rsidR="00E7456B">
        <w:rPr>
          <w:sz w:val="24"/>
          <w:szCs w:val="24"/>
        </w:rPr>
        <w:t xml:space="preserve"> is </w:t>
      </w:r>
      <w:r w:rsidR="00E7456B" w:rsidRPr="00176585">
        <w:rPr>
          <w:sz w:val="24"/>
          <w:szCs w:val="24"/>
        </w:rPr>
        <w:t>not</w:t>
      </w:r>
      <w:r w:rsidR="00E7456B">
        <w:rPr>
          <w:i/>
          <w:iCs/>
          <w:sz w:val="24"/>
          <w:szCs w:val="24"/>
        </w:rPr>
        <w:t xml:space="preserve"> </w:t>
      </w:r>
      <w:r w:rsidR="00E7456B">
        <w:rPr>
          <w:sz w:val="24"/>
          <w:szCs w:val="24"/>
        </w:rPr>
        <w:t xml:space="preserve">a prerequisite for taking the class, but </w:t>
      </w:r>
      <w:r w:rsidR="00176585">
        <w:rPr>
          <w:sz w:val="24"/>
          <w:szCs w:val="24"/>
        </w:rPr>
        <w:t xml:space="preserve">if you have not taken a class from me before </w:t>
      </w:r>
      <w:r w:rsidR="00E7456B">
        <w:rPr>
          <w:sz w:val="24"/>
          <w:szCs w:val="24"/>
        </w:rPr>
        <w:t xml:space="preserve">I shall need to see you </w:t>
      </w:r>
      <w:r w:rsidR="00E7456B">
        <w:rPr>
          <w:i/>
          <w:iCs/>
          <w:sz w:val="24"/>
          <w:szCs w:val="24"/>
        </w:rPr>
        <w:t xml:space="preserve">before the class </w:t>
      </w:r>
      <w:r w:rsidR="00E7456B">
        <w:rPr>
          <w:i/>
          <w:iCs/>
          <w:sz w:val="24"/>
          <w:szCs w:val="24"/>
        </w:rPr>
        <w:lastRenderedPageBreak/>
        <w:t>starts</w:t>
      </w:r>
      <w:r w:rsidR="00E7456B" w:rsidRPr="00E7456B">
        <w:rPr>
          <w:sz w:val="24"/>
          <w:szCs w:val="24"/>
        </w:rPr>
        <w:t xml:space="preserve"> in order to discuss</w:t>
      </w:r>
      <w:r w:rsidR="009C7E5A">
        <w:rPr>
          <w:sz w:val="24"/>
          <w:szCs w:val="24"/>
        </w:rPr>
        <w:t xml:space="preserve"> with you your preparation and plans, especially your plans concerning a term paper. </w:t>
      </w:r>
      <w:r>
        <w:rPr>
          <w:sz w:val="24"/>
          <w:szCs w:val="24"/>
        </w:rPr>
        <w:t xml:space="preserve">    </w:t>
      </w:r>
    </w:p>
    <w:p w:rsidR="009955B6" w:rsidRDefault="009955B6">
      <w:pPr>
        <w:rPr>
          <w:sz w:val="24"/>
          <w:szCs w:val="24"/>
        </w:rPr>
      </w:pPr>
    </w:p>
    <w:p w:rsidR="001101EA" w:rsidRDefault="009955B6" w:rsidP="00176585">
      <w:pPr>
        <w:rPr>
          <w:sz w:val="24"/>
          <w:szCs w:val="24"/>
        </w:rPr>
      </w:pPr>
      <w:r>
        <w:rPr>
          <w:sz w:val="24"/>
          <w:szCs w:val="24"/>
        </w:rPr>
        <w:t xml:space="preserve">Above all, you need to understand that this class operates as a seminar—in </w:t>
      </w:r>
      <w:proofErr w:type="gramStart"/>
      <w:r>
        <w:rPr>
          <w:sz w:val="24"/>
          <w:szCs w:val="24"/>
        </w:rPr>
        <w:t>fact,</w:t>
      </w:r>
      <w:proofErr w:type="gramEnd"/>
      <w:r>
        <w:rPr>
          <w:sz w:val="24"/>
          <w:szCs w:val="24"/>
        </w:rPr>
        <w:t xml:space="preserve"> it is a </w:t>
      </w:r>
      <w:r>
        <w:rPr>
          <w:i/>
          <w:iCs/>
          <w:sz w:val="24"/>
          <w:szCs w:val="24"/>
        </w:rPr>
        <w:t xml:space="preserve">graduate </w:t>
      </w:r>
      <w:r>
        <w:rPr>
          <w:sz w:val="24"/>
          <w:szCs w:val="24"/>
        </w:rPr>
        <w:t xml:space="preserve">seminar, for the graduate students who will be enrolled in it. </w:t>
      </w:r>
      <w:r w:rsidR="00813A84">
        <w:rPr>
          <w:sz w:val="24"/>
          <w:szCs w:val="24"/>
        </w:rPr>
        <w:t xml:space="preserve">By far the largest part of the class time will be devoted to discussion of the readings. </w:t>
      </w:r>
      <w:r>
        <w:rPr>
          <w:sz w:val="24"/>
          <w:szCs w:val="24"/>
        </w:rPr>
        <w:t xml:space="preserve">Since it is a seminar, you need to be able to bring something of your own to the table. </w:t>
      </w:r>
      <w:r w:rsidR="00176585">
        <w:rPr>
          <w:sz w:val="24"/>
          <w:szCs w:val="24"/>
        </w:rPr>
        <w:t xml:space="preserve">You need to be able to read with precision the assigned material. On the basis of such a reading, you need to articulate your own well-justified views and perspectives concerning the assigned material and concerning the issues that the material raises. </w:t>
      </w:r>
      <w:r>
        <w:rPr>
          <w:sz w:val="24"/>
          <w:szCs w:val="24"/>
        </w:rPr>
        <w:t xml:space="preserve">You need to be able to speak up. </w:t>
      </w:r>
      <w:r w:rsidR="00176585">
        <w:rPr>
          <w:sz w:val="24"/>
          <w:szCs w:val="24"/>
        </w:rPr>
        <w:t>And y</w:t>
      </w:r>
      <w:r>
        <w:rPr>
          <w:sz w:val="24"/>
          <w:szCs w:val="24"/>
        </w:rPr>
        <w:t>ou need to be willing and able to produce an appropriate term paper.</w:t>
      </w:r>
    </w:p>
    <w:p w:rsidR="00525998" w:rsidRDefault="00525998" w:rsidP="00176585">
      <w:pPr>
        <w:rPr>
          <w:color w:val="000000"/>
          <w:sz w:val="27"/>
          <w:szCs w:val="27"/>
        </w:rPr>
      </w:pPr>
    </w:p>
    <w:p w:rsidR="009955B6" w:rsidRDefault="009955B6" w:rsidP="001101EA">
      <w:pPr>
        <w:rPr>
          <w:color w:val="000000"/>
          <w:sz w:val="24"/>
          <w:szCs w:val="24"/>
        </w:rPr>
      </w:pPr>
    </w:p>
    <w:p w:rsidR="00B10C5A" w:rsidRPr="00B10C5A" w:rsidRDefault="00B10C5A" w:rsidP="00B10C5A">
      <w:pPr>
        <w:jc w:val="center"/>
        <w:rPr>
          <w:b/>
          <w:bCs/>
          <w:color w:val="000000"/>
          <w:sz w:val="24"/>
          <w:szCs w:val="24"/>
        </w:rPr>
      </w:pPr>
      <w:r>
        <w:rPr>
          <w:b/>
          <w:bCs/>
          <w:color w:val="000000"/>
          <w:sz w:val="24"/>
          <w:szCs w:val="24"/>
        </w:rPr>
        <w:t>REQUIREMENTS</w:t>
      </w:r>
    </w:p>
    <w:p w:rsidR="00B10C5A" w:rsidRDefault="00B10C5A" w:rsidP="00176585">
      <w:pPr>
        <w:rPr>
          <w:color w:val="000000"/>
          <w:sz w:val="24"/>
          <w:szCs w:val="24"/>
        </w:rPr>
      </w:pPr>
    </w:p>
    <w:p w:rsidR="00010F6B" w:rsidRDefault="00010F6B" w:rsidP="00010F6B">
      <w:pPr>
        <w:rPr>
          <w:sz w:val="24"/>
          <w:szCs w:val="24"/>
        </w:rPr>
      </w:pPr>
      <w:r>
        <w:rPr>
          <w:b/>
          <w:sz w:val="24"/>
          <w:szCs w:val="24"/>
        </w:rPr>
        <w:t>Course Requirements in Brief:</w:t>
      </w:r>
      <w:r>
        <w:rPr>
          <w:sz w:val="24"/>
          <w:szCs w:val="24"/>
        </w:rPr>
        <w:t xml:space="preserve"> 1. Do the reading before class; 2. on occasion write up a very brief [500-word] mini-paper and/or write up a discussion summary (“</w:t>
      </w:r>
      <w:proofErr w:type="spellStart"/>
      <w:r>
        <w:rPr>
          <w:sz w:val="24"/>
          <w:szCs w:val="24"/>
        </w:rPr>
        <w:t>Protokoll</w:t>
      </w:r>
      <w:proofErr w:type="spellEnd"/>
      <w:r>
        <w:rPr>
          <w:sz w:val="24"/>
          <w:szCs w:val="24"/>
        </w:rPr>
        <w:t xml:space="preserve">”) (I anticipate a maximum of five such exercises from each student over the course of the semester); 3. </w:t>
      </w:r>
      <w:proofErr w:type="gramStart"/>
      <w:r>
        <w:rPr>
          <w:sz w:val="24"/>
          <w:szCs w:val="24"/>
        </w:rPr>
        <w:t>contribute</w:t>
      </w:r>
      <w:proofErr w:type="gramEnd"/>
      <w:r>
        <w:rPr>
          <w:sz w:val="24"/>
          <w:szCs w:val="24"/>
        </w:rPr>
        <w:t xml:space="preserve"> to the discussion, sometimes by “introducing” part of the week’s reading; and 4. </w:t>
      </w:r>
      <w:proofErr w:type="gramStart"/>
      <w:r>
        <w:rPr>
          <w:sz w:val="24"/>
          <w:szCs w:val="24"/>
        </w:rPr>
        <w:t>write</w:t>
      </w:r>
      <w:proofErr w:type="gramEnd"/>
      <w:r>
        <w:rPr>
          <w:sz w:val="24"/>
          <w:szCs w:val="24"/>
        </w:rPr>
        <w:t xml:space="preserve"> a 20-25 double-spaced pages paper on a topic mutually agreed upon by student and instructor. Writing is to conform to standard U. S. style as laid out in </w:t>
      </w:r>
      <w:proofErr w:type="spellStart"/>
      <w:r>
        <w:rPr>
          <w:sz w:val="24"/>
          <w:szCs w:val="24"/>
        </w:rPr>
        <w:t>Turabian</w:t>
      </w:r>
      <w:proofErr w:type="spellEnd"/>
      <w:r>
        <w:rPr>
          <w:sz w:val="24"/>
          <w:szCs w:val="24"/>
        </w:rPr>
        <w:t xml:space="preserve">/Booth </w:t>
      </w:r>
      <w:proofErr w:type="spellStart"/>
      <w:r>
        <w:rPr>
          <w:sz w:val="24"/>
          <w:szCs w:val="24"/>
        </w:rPr>
        <w:t>Colomb</w:t>
      </w:r>
      <w:proofErr w:type="spellEnd"/>
      <w:r>
        <w:rPr>
          <w:sz w:val="24"/>
          <w:szCs w:val="24"/>
        </w:rPr>
        <w:t xml:space="preserve">, or in the authoritative </w:t>
      </w:r>
      <w:r>
        <w:rPr>
          <w:i/>
          <w:sz w:val="24"/>
          <w:szCs w:val="24"/>
        </w:rPr>
        <w:t>Chicago Manual of Style</w:t>
      </w:r>
      <w:r>
        <w:rPr>
          <w:sz w:val="24"/>
          <w:szCs w:val="24"/>
        </w:rPr>
        <w:t xml:space="preserve">, on which </w:t>
      </w:r>
      <w:proofErr w:type="spellStart"/>
      <w:r>
        <w:rPr>
          <w:sz w:val="24"/>
          <w:szCs w:val="24"/>
        </w:rPr>
        <w:t>Turabian</w:t>
      </w:r>
      <w:proofErr w:type="spellEnd"/>
      <w:r>
        <w:rPr>
          <w:sz w:val="24"/>
          <w:szCs w:val="24"/>
        </w:rPr>
        <w:t xml:space="preserve"> </w:t>
      </w:r>
      <w:r w:rsidRPr="00C908C1">
        <w:rPr>
          <w:i/>
          <w:sz w:val="24"/>
          <w:szCs w:val="24"/>
        </w:rPr>
        <w:t>et al.</w:t>
      </w:r>
      <w:r>
        <w:rPr>
          <w:sz w:val="24"/>
          <w:szCs w:val="24"/>
        </w:rPr>
        <w:t xml:space="preserve"> is based. But in fact the twenty-seven-page Tyson &amp; </w:t>
      </w:r>
      <w:proofErr w:type="spellStart"/>
      <w:r>
        <w:rPr>
          <w:sz w:val="24"/>
          <w:szCs w:val="24"/>
        </w:rPr>
        <w:t>Megill</w:t>
      </w:r>
      <w:proofErr w:type="spellEnd"/>
      <w:r>
        <w:rPr>
          <w:sz w:val="24"/>
          <w:szCs w:val="24"/>
        </w:rPr>
        <w:t xml:space="preserve"> “Writing Guide” </w:t>
      </w:r>
      <w:r w:rsidR="00B4203F">
        <w:rPr>
          <w:sz w:val="24"/>
          <w:szCs w:val="24"/>
        </w:rPr>
        <w:t xml:space="preserve">can in most cases substitute for </w:t>
      </w:r>
      <w:proofErr w:type="spellStart"/>
      <w:r w:rsidR="00B4203F">
        <w:rPr>
          <w:sz w:val="24"/>
          <w:szCs w:val="24"/>
        </w:rPr>
        <w:t>Turabian</w:t>
      </w:r>
      <w:proofErr w:type="spellEnd"/>
      <w:r w:rsidR="00B4203F">
        <w:rPr>
          <w:sz w:val="24"/>
          <w:szCs w:val="24"/>
        </w:rPr>
        <w:t xml:space="preserve"> and </w:t>
      </w:r>
      <w:r w:rsidR="00B4203F">
        <w:rPr>
          <w:i/>
          <w:iCs/>
          <w:sz w:val="24"/>
          <w:szCs w:val="24"/>
        </w:rPr>
        <w:t>CMOS</w:t>
      </w:r>
      <w:r w:rsidR="00B4203F">
        <w:rPr>
          <w:sz w:val="24"/>
          <w:szCs w:val="24"/>
        </w:rPr>
        <w:t xml:space="preserve">, except on highly technical points. Note that </w:t>
      </w:r>
      <w:r w:rsidR="00B4203F">
        <w:rPr>
          <w:i/>
          <w:iCs/>
          <w:sz w:val="24"/>
          <w:szCs w:val="24"/>
        </w:rPr>
        <w:t xml:space="preserve">CMOS </w:t>
      </w:r>
      <w:r w:rsidR="00B4203F">
        <w:rPr>
          <w:sz w:val="24"/>
          <w:szCs w:val="24"/>
        </w:rPr>
        <w:t>can be accessed in its entirety via VIRGO.</w:t>
      </w:r>
      <w:r>
        <w:rPr>
          <w:sz w:val="24"/>
          <w:szCs w:val="24"/>
        </w:rPr>
        <w:t xml:space="preserve"> </w:t>
      </w:r>
    </w:p>
    <w:p w:rsidR="00010F6B" w:rsidRDefault="00010F6B" w:rsidP="00010F6B">
      <w:pPr>
        <w:rPr>
          <w:sz w:val="24"/>
          <w:szCs w:val="24"/>
        </w:rPr>
      </w:pPr>
    </w:p>
    <w:p w:rsidR="00010F6B" w:rsidRDefault="00010F6B" w:rsidP="00010F6B">
      <w:pPr>
        <w:rPr>
          <w:sz w:val="24"/>
          <w:szCs w:val="24"/>
        </w:rPr>
      </w:pPr>
      <w:r>
        <w:rPr>
          <w:b/>
          <w:sz w:val="24"/>
          <w:szCs w:val="24"/>
        </w:rPr>
        <w:t xml:space="preserve">The Paper: </w:t>
      </w:r>
      <w:r>
        <w:rPr>
          <w:sz w:val="24"/>
          <w:szCs w:val="24"/>
        </w:rPr>
        <w:t>I am very open as to possible topics for the 20-25 pp. paper. The topic of the paper could connect with work you have done in another class, or with work you are doing this year (full disclosure to faculty members required in both instances). Or it could be on a subject that you are interested in but have not had the chance to pursue before.</w:t>
      </w:r>
    </w:p>
    <w:p w:rsidR="00010F6B" w:rsidRDefault="00010F6B" w:rsidP="00010F6B">
      <w:pPr>
        <w:rPr>
          <w:sz w:val="24"/>
          <w:szCs w:val="24"/>
        </w:rPr>
      </w:pPr>
    </w:p>
    <w:p w:rsidR="00010F6B" w:rsidRDefault="00010F6B" w:rsidP="002529EA">
      <w:pPr>
        <w:rPr>
          <w:sz w:val="24"/>
          <w:szCs w:val="24"/>
        </w:rPr>
      </w:pPr>
      <w:r>
        <w:rPr>
          <w:sz w:val="24"/>
          <w:szCs w:val="24"/>
        </w:rPr>
        <w:t xml:space="preserve">There is a huge theoretical literature (to be found in books and in such journals as </w:t>
      </w:r>
      <w:r>
        <w:rPr>
          <w:i/>
          <w:sz w:val="24"/>
          <w:szCs w:val="24"/>
        </w:rPr>
        <w:t>History and Theory</w:t>
      </w:r>
      <w:r>
        <w:rPr>
          <w:sz w:val="24"/>
          <w:szCs w:val="24"/>
        </w:rPr>
        <w:t xml:space="preserve">, </w:t>
      </w:r>
      <w:r>
        <w:rPr>
          <w:i/>
          <w:sz w:val="24"/>
          <w:szCs w:val="24"/>
        </w:rPr>
        <w:t>Journal of the Philosophy of History</w:t>
      </w:r>
      <w:r>
        <w:rPr>
          <w:sz w:val="24"/>
          <w:szCs w:val="24"/>
        </w:rPr>
        <w:t>,</w:t>
      </w:r>
      <w:r w:rsidR="00615AF5">
        <w:rPr>
          <w:sz w:val="24"/>
          <w:szCs w:val="24"/>
        </w:rPr>
        <w:t xml:space="preserve"> and</w:t>
      </w:r>
      <w:r>
        <w:rPr>
          <w:sz w:val="24"/>
          <w:szCs w:val="24"/>
        </w:rPr>
        <w:t xml:space="preserve"> </w:t>
      </w:r>
      <w:r>
        <w:rPr>
          <w:i/>
          <w:sz w:val="24"/>
          <w:szCs w:val="24"/>
        </w:rPr>
        <w:t>Rethinking History</w:t>
      </w:r>
      <w:r>
        <w:rPr>
          <w:sz w:val="24"/>
          <w:szCs w:val="24"/>
        </w:rPr>
        <w:t xml:space="preserve">), and you might write a paper focusing on a particular topic in that literature. Alternatively you might examine a particular historical case—for </w:t>
      </w:r>
      <w:proofErr w:type="gramStart"/>
      <w:r>
        <w:rPr>
          <w:sz w:val="24"/>
          <w:szCs w:val="24"/>
        </w:rPr>
        <w:t>example,</w:t>
      </w:r>
      <w:proofErr w:type="gramEnd"/>
      <w:r>
        <w:rPr>
          <w:sz w:val="24"/>
          <w:szCs w:val="24"/>
        </w:rPr>
        <w:t xml:space="preserve"> you could focus on the use of history in some particular instance, on the interpretation of a particular historical issue or event, or on a particular </w:t>
      </w:r>
      <w:proofErr w:type="spellStart"/>
      <w:r>
        <w:rPr>
          <w:sz w:val="24"/>
          <w:szCs w:val="24"/>
        </w:rPr>
        <w:t>historiographical</w:t>
      </w:r>
      <w:proofErr w:type="spellEnd"/>
      <w:r>
        <w:rPr>
          <w:sz w:val="24"/>
          <w:szCs w:val="24"/>
        </w:rPr>
        <w:t xml:space="preserve"> controversy.</w:t>
      </w:r>
      <w:r w:rsidR="002529EA">
        <w:rPr>
          <w:sz w:val="24"/>
          <w:szCs w:val="24"/>
        </w:rPr>
        <w:t xml:space="preserve"> But it is probably best if you choose a topic based on your own experience and academic </w:t>
      </w:r>
      <w:r w:rsidR="00C70A97">
        <w:rPr>
          <w:sz w:val="24"/>
          <w:szCs w:val="24"/>
        </w:rPr>
        <w:t>interest</w:t>
      </w:r>
      <w:r w:rsidR="002529EA">
        <w:rPr>
          <w:sz w:val="24"/>
          <w:szCs w:val="24"/>
        </w:rPr>
        <w:t>s. In almost all instances, theory is best when it is subordinated to practice.</w:t>
      </w:r>
      <w:r>
        <w:rPr>
          <w:sz w:val="24"/>
          <w:szCs w:val="24"/>
        </w:rPr>
        <w:t xml:space="preserve"> </w:t>
      </w:r>
    </w:p>
    <w:p w:rsidR="00010F6B" w:rsidRDefault="00010F6B" w:rsidP="00010F6B">
      <w:pPr>
        <w:rPr>
          <w:sz w:val="24"/>
          <w:szCs w:val="24"/>
        </w:rPr>
      </w:pPr>
    </w:p>
    <w:p w:rsidR="00010F6B" w:rsidRDefault="00010F6B" w:rsidP="007252C2">
      <w:pPr>
        <w:rPr>
          <w:sz w:val="24"/>
          <w:szCs w:val="24"/>
        </w:rPr>
      </w:pPr>
      <w:r>
        <w:rPr>
          <w:sz w:val="24"/>
          <w:szCs w:val="24"/>
        </w:rPr>
        <w:t xml:space="preserve">It is a requirement that, </w:t>
      </w:r>
      <w:r w:rsidR="007252C2">
        <w:rPr>
          <w:sz w:val="24"/>
          <w:szCs w:val="24"/>
        </w:rPr>
        <w:t xml:space="preserve">by the </w:t>
      </w:r>
      <w:r>
        <w:rPr>
          <w:sz w:val="24"/>
          <w:szCs w:val="24"/>
        </w:rPr>
        <w:t>midpoint in the semester, you should have crafted a brief paper proposal, which I shall read and which your classmates will discuss. In fact, I shall put you through several stages in this process. Prior to th</w:t>
      </w:r>
      <w:r w:rsidR="007252C2">
        <w:rPr>
          <w:sz w:val="24"/>
          <w:szCs w:val="24"/>
        </w:rPr>
        <w:t>at</w:t>
      </w:r>
      <w:r>
        <w:rPr>
          <w:sz w:val="24"/>
          <w:szCs w:val="24"/>
        </w:rPr>
        <w:t xml:space="preserve"> crafting, you are expected to bring your raw ideas, in writing, to the instructor at least twice for in-office discussion. This work will be in addition to the other brief writing noted above.</w:t>
      </w:r>
      <w:r w:rsidR="009E34C6">
        <w:rPr>
          <w:sz w:val="24"/>
          <w:szCs w:val="24"/>
        </w:rPr>
        <w:t xml:space="preserve"> In addition, early in October you will need to present a proto-proposal in class.</w:t>
      </w:r>
    </w:p>
    <w:p w:rsidR="00010F6B" w:rsidRDefault="00010F6B" w:rsidP="00010F6B">
      <w:pPr>
        <w:rPr>
          <w:sz w:val="24"/>
          <w:szCs w:val="24"/>
        </w:rPr>
      </w:pPr>
    </w:p>
    <w:p w:rsidR="00010F6B" w:rsidRDefault="00010F6B" w:rsidP="00010F6B">
      <w:pPr>
        <w:rPr>
          <w:sz w:val="24"/>
          <w:szCs w:val="24"/>
        </w:rPr>
      </w:pPr>
      <w:r>
        <w:rPr>
          <w:sz w:val="24"/>
          <w:szCs w:val="24"/>
        </w:rPr>
        <w:lastRenderedPageBreak/>
        <w:t>You should think about how your</w:t>
      </w:r>
      <w:r w:rsidRPr="00F057FA">
        <w:rPr>
          <w:sz w:val="24"/>
          <w:szCs w:val="24"/>
        </w:rPr>
        <w:t xml:space="preserve"> paper </w:t>
      </w:r>
      <w:r>
        <w:rPr>
          <w:sz w:val="24"/>
          <w:szCs w:val="24"/>
        </w:rPr>
        <w:t xml:space="preserve">will </w:t>
      </w:r>
      <w:r w:rsidRPr="00F057FA">
        <w:rPr>
          <w:sz w:val="24"/>
          <w:szCs w:val="24"/>
        </w:rPr>
        <w:t>carry forward your own aims</w:t>
      </w:r>
      <w:r w:rsidR="009E34C6">
        <w:rPr>
          <w:sz w:val="24"/>
          <w:szCs w:val="24"/>
        </w:rPr>
        <w:t xml:space="preserve">. </w:t>
      </w:r>
      <w:r w:rsidR="009E34C6" w:rsidRPr="009E34C6">
        <w:rPr>
          <w:b/>
          <w:bCs/>
          <w:sz w:val="24"/>
          <w:szCs w:val="24"/>
        </w:rPr>
        <w:t>If you are an undergraduate,</w:t>
      </w:r>
      <w:r w:rsidR="009E34C6">
        <w:rPr>
          <w:sz w:val="24"/>
          <w:szCs w:val="24"/>
        </w:rPr>
        <w:t xml:space="preserve"> such a paper might allow </w:t>
      </w:r>
      <w:r w:rsidRPr="00F057FA">
        <w:rPr>
          <w:sz w:val="24"/>
          <w:szCs w:val="24"/>
        </w:rPr>
        <w:t xml:space="preserve">you to explore </w:t>
      </w:r>
      <w:r>
        <w:rPr>
          <w:sz w:val="24"/>
          <w:szCs w:val="24"/>
        </w:rPr>
        <w:t>an issue relevant to law school or</w:t>
      </w:r>
      <w:r w:rsidRPr="00F057FA">
        <w:rPr>
          <w:sz w:val="24"/>
          <w:szCs w:val="24"/>
        </w:rPr>
        <w:t xml:space="preserve"> grad</w:t>
      </w:r>
      <w:r>
        <w:rPr>
          <w:sz w:val="24"/>
          <w:szCs w:val="24"/>
        </w:rPr>
        <w:t xml:space="preserve"> school or a future career</w:t>
      </w:r>
      <w:r w:rsidR="009E34C6">
        <w:rPr>
          <w:sz w:val="24"/>
          <w:szCs w:val="24"/>
        </w:rPr>
        <w:t xml:space="preserve">; or </w:t>
      </w:r>
      <w:r w:rsidR="007252C2">
        <w:rPr>
          <w:sz w:val="24"/>
          <w:szCs w:val="24"/>
        </w:rPr>
        <w:t>your</w:t>
      </w:r>
      <w:r w:rsidR="009E34C6">
        <w:rPr>
          <w:sz w:val="24"/>
          <w:szCs w:val="24"/>
        </w:rPr>
        <w:t xml:space="preserve"> paper </w:t>
      </w:r>
      <w:r w:rsidR="007252C2">
        <w:rPr>
          <w:sz w:val="24"/>
          <w:szCs w:val="24"/>
        </w:rPr>
        <w:t>for</w:t>
      </w:r>
      <w:r w:rsidR="009E34C6">
        <w:rPr>
          <w:sz w:val="24"/>
          <w:szCs w:val="24"/>
        </w:rPr>
        <w:t xml:space="preserve"> this class might become part of a larger paper, </w:t>
      </w:r>
      <w:r>
        <w:rPr>
          <w:sz w:val="24"/>
          <w:szCs w:val="24"/>
        </w:rPr>
        <w:t>such as a distinguished major</w:t>
      </w:r>
      <w:r w:rsidRPr="00F057FA">
        <w:rPr>
          <w:sz w:val="24"/>
          <w:szCs w:val="24"/>
        </w:rPr>
        <w:t xml:space="preserve"> thesis.</w:t>
      </w:r>
      <w:r>
        <w:rPr>
          <w:sz w:val="24"/>
          <w:szCs w:val="24"/>
        </w:rPr>
        <w:t xml:space="preserve"> </w:t>
      </w:r>
      <w:r w:rsidR="009E34C6">
        <w:rPr>
          <w:b/>
          <w:bCs/>
          <w:sz w:val="24"/>
          <w:szCs w:val="24"/>
        </w:rPr>
        <w:t xml:space="preserve">If you are a graduate student or law student, </w:t>
      </w:r>
      <w:r w:rsidR="009E34C6">
        <w:rPr>
          <w:sz w:val="24"/>
          <w:szCs w:val="24"/>
        </w:rPr>
        <w:t>the paper should contribute more or less directly to the work that you are doing for your own</w:t>
      </w:r>
      <w:r w:rsidR="00807C69">
        <w:rPr>
          <w:sz w:val="24"/>
          <w:szCs w:val="24"/>
        </w:rPr>
        <w:t xml:space="preserve"> program and </w:t>
      </w:r>
      <w:r w:rsidR="009E34C6">
        <w:rPr>
          <w:sz w:val="24"/>
          <w:szCs w:val="24"/>
        </w:rPr>
        <w:t>professorial mentor(s). In the past, law students have taken this class as one of the history courses making up the joint JD/MA in history program.</w:t>
      </w:r>
    </w:p>
    <w:p w:rsidR="0009580A" w:rsidRDefault="00163CB1">
      <w:pPr>
        <w:pStyle w:val="NormalWeb"/>
      </w:pPr>
      <w:r>
        <w:rPr>
          <w:rFonts w:ascii="Times New Roman" w:hAnsi="Times New Roman"/>
          <w:color w:val="000000"/>
          <w:sz w:val="24"/>
          <w:szCs w:val="24"/>
        </w:rPr>
        <w:t xml:space="preserve">The key is to define a topic, or some part of a topic, that you have an interest in, and that will be sufficiently circumscribed that you can easily do it in a semester (a </w:t>
      </w:r>
      <w:bookmarkStart w:id="0" w:name="_GoBack"/>
      <w:bookmarkEnd w:id="0"/>
      <w:r>
        <w:rPr>
          <w:rFonts w:ascii="Times New Roman" w:hAnsi="Times New Roman"/>
          <w:color w:val="000000"/>
          <w:sz w:val="24"/>
          <w:szCs w:val="24"/>
        </w:rPr>
        <w:t>semester necessarily laden with many other things that will need to be done). Such a paper might be a research paper focused on some specific history-related issue that raises theoretical problems, an intelligent survey of one small part of the literature relevant to theory and history, a theoretically-informed account of a particular historical issue or event, and so on.</w:t>
      </w:r>
    </w:p>
    <w:p w:rsidR="00010F6B" w:rsidRDefault="00010F6B" w:rsidP="00807C69">
      <w:pPr>
        <w:rPr>
          <w:sz w:val="24"/>
          <w:szCs w:val="24"/>
        </w:rPr>
      </w:pPr>
      <w:r w:rsidRPr="004769E6">
        <w:rPr>
          <w:sz w:val="24"/>
          <w:szCs w:val="24"/>
        </w:rPr>
        <w:t xml:space="preserve">Things work best if students </w:t>
      </w:r>
      <w:r w:rsidRPr="004769E6">
        <w:rPr>
          <w:i/>
          <w:sz w:val="24"/>
          <w:szCs w:val="24"/>
        </w:rPr>
        <w:t>frequently seek feedback</w:t>
      </w:r>
      <w:r w:rsidR="00807C69">
        <w:rPr>
          <w:iCs/>
          <w:sz w:val="24"/>
          <w:szCs w:val="24"/>
        </w:rPr>
        <w:t>, rather than going away and hiding</w:t>
      </w:r>
      <w:r w:rsidRPr="004769E6">
        <w:rPr>
          <w:sz w:val="24"/>
          <w:szCs w:val="24"/>
        </w:rPr>
        <w:t xml:space="preserve">. The seeking of feedback often occurs most efficiently when the student bites the bullet and writes up </w:t>
      </w:r>
      <w:r>
        <w:rPr>
          <w:sz w:val="24"/>
          <w:szCs w:val="24"/>
        </w:rPr>
        <w:t>in a few lines</w:t>
      </w:r>
      <w:r w:rsidRPr="004769E6">
        <w:rPr>
          <w:sz w:val="24"/>
          <w:szCs w:val="24"/>
        </w:rPr>
        <w:t xml:space="preserve"> his or her ideas</w:t>
      </w:r>
      <w:r>
        <w:rPr>
          <w:sz w:val="24"/>
          <w:szCs w:val="24"/>
        </w:rPr>
        <w:t xml:space="preserve"> (even when the ideas are still </w:t>
      </w:r>
      <w:r w:rsidRPr="004769E6">
        <w:rPr>
          <w:sz w:val="24"/>
          <w:szCs w:val="24"/>
        </w:rPr>
        <w:t>vague)</w:t>
      </w:r>
      <w:r w:rsidR="00807C69">
        <w:rPr>
          <w:sz w:val="24"/>
          <w:szCs w:val="24"/>
        </w:rPr>
        <w:t xml:space="preserve">. I can’t see inside your head. Only if you write something can I </w:t>
      </w:r>
      <w:r w:rsidRPr="004769E6">
        <w:rPr>
          <w:sz w:val="24"/>
          <w:szCs w:val="24"/>
        </w:rPr>
        <w:t xml:space="preserve">offer advice, usually along the lines of “develop this </w:t>
      </w:r>
      <w:r>
        <w:rPr>
          <w:sz w:val="24"/>
          <w:szCs w:val="24"/>
        </w:rPr>
        <w:t>point and drop that other point</w:t>
      </w:r>
      <w:r w:rsidRPr="004769E6">
        <w:rPr>
          <w:sz w:val="24"/>
          <w:szCs w:val="24"/>
        </w:rPr>
        <w:t>”</w:t>
      </w:r>
      <w:r w:rsidR="00807C69">
        <w:rPr>
          <w:sz w:val="24"/>
          <w:szCs w:val="24"/>
        </w:rPr>
        <w:t xml:space="preserve"> </w:t>
      </w:r>
      <w:r>
        <w:rPr>
          <w:sz w:val="24"/>
          <w:szCs w:val="24"/>
        </w:rPr>
        <w:t>or “th</w:t>
      </w:r>
      <w:r w:rsidR="00807C69">
        <w:rPr>
          <w:sz w:val="24"/>
          <w:szCs w:val="24"/>
        </w:rPr>
        <w:t>is</w:t>
      </w:r>
      <w:r>
        <w:rPr>
          <w:sz w:val="24"/>
          <w:szCs w:val="24"/>
        </w:rPr>
        <w:t xml:space="preserve"> </w:t>
      </w:r>
      <w:r w:rsidR="00807C69">
        <w:rPr>
          <w:sz w:val="24"/>
          <w:szCs w:val="24"/>
        </w:rPr>
        <w:t xml:space="preserve">topic </w:t>
      </w:r>
      <w:r>
        <w:rPr>
          <w:sz w:val="24"/>
          <w:szCs w:val="24"/>
        </w:rPr>
        <w:t>is far too large to tackle in a semester.”</w:t>
      </w:r>
      <w:r w:rsidRPr="004769E6">
        <w:rPr>
          <w:sz w:val="24"/>
          <w:szCs w:val="24"/>
        </w:rPr>
        <w:t xml:space="preserve"> </w:t>
      </w:r>
      <w:r>
        <w:rPr>
          <w:sz w:val="24"/>
          <w:szCs w:val="24"/>
        </w:rPr>
        <w:t xml:space="preserve">Also important is the writing up of a </w:t>
      </w:r>
      <w:r w:rsidRPr="00DA553E">
        <w:rPr>
          <w:i/>
          <w:sz w:val="24"/>
          <w:szCs w:val="24"/>
        </w:rPr>
        <w:t>short</w:t>
      </w:r>
      <w:r>
        <w:rPr>
          <w:sz w:val="24"/>
          <w:szCs w:val="24"/>
        </w:rPr>
        <w:t xml:space="preserve">, </w:t>
      </w:r>
      <w:r w:rsidRPr="00DA553E">
        <w:rPr>
          <w:i/>
          <w:sz w:val="24"/>
          <w:szCs w:val="24"/>
        </w:rPr>
        <w:t>focused</w:t>
      </w:r>
      <w:r>
        <w:rPr>
          <w:sz w:val="24"/>
          <w:szCs w:val="24"/>
        </w:rPr>
        <w:t xml:space="preserve"> “literature review” relevant to your topic (1-1½ pp.</w:t>
      </w:r>
      <w:r w:rsidR="00211062">
        <w:rPr>
          <w:sz w:val="24"/>
          <w:szCs w:val="24"/>
        </w:rPr>
        <w:t xml:space="preserve"> at most</w:t>
      </w:r>
      <w:r>
        <w:rPr>
          <w:sz w:val="24"/>
          <w:szCs w:val="24"/>
        </w:rPr>
        <w:t xml:space="preserve">). </w:t>
      </w:r>
    </w:p>
    <w:p w:rsidR="0009580A" w:rsidRDefault="00477FB4">
      <w:pPr>
        <w:pStyle w:val="NormalWeb"/>
      </w:pPr>
      <w:r w:rsidRPr="00477FB4">
        <w:rPr>
          <w:sz w:val="24"/>
          <w:szCs w:val="24"/>
        </w:rPr>
        <w:t>Every year that I teach this course I introduce some of my own current research-and-writing concerns into the mix of things considered in this class.</w:t>
      </w:r>
    </w:p>
    <w:p w:rsidR="00D31E6F" w:rsidRDefault="00D31E6F" w:rsidP="00010F6B">
      <w:pPr>
        <w:rPr>
          <w:color w:val="000000"/>
          <w:sz w:val="24"/>
          <w:szCs w:val="24"/>
        </w:rPr>
      </w:pPr>
    </w:p>
    <w:p w:rsidR="000355D6" w:rsidRPr="000355D6" w:rsidRDefault="000355D6" w:rsidP="00B148C9">
      <w:pPr>
        <w:jc w:val="center"/>
        <w:rPr>
          <w:color w:val="000000"/>
          <w:sz w:val="24"/>
          <w:szCs w:val="24"/>
        </w:rPr>
      </w:pPr>
      <w:r w:rsidRPr="000355D6">
        <w:rPr>
          <w:b/>
          <w:bCs/>
          <w:color w:val="000000"/>
          <w:sz w:val="24"/>
          <w:szCs w:val="24"/>
        </w:rPr>
        <w:t xml:space="preserve">REQUIRED </w:t>
      </w:r>
      <w:r w:rsidR="00D31E6F" w:rsidRPr="000355D6">
        <w:rPr>
          <w:b/>
          <w:bCs/>
          <w:color w:val="000000"/>
          <w:sz w:val="24"/>
          <w:szCs w:val="24"/>
        </w:rPr>
        <w:t>BOOKS</w:t>
      </w:r>
      <w:r w:rsidR="00B148C9">
        <w:rPr>
          <w:rStyle w:val="FootnoteReference"/>
          <w:b/>
          <w:sz w:val="24"/>
          <w:szCs w:val="24"/>
        </w:rPr>
        <w:footnoteReference w:id="2"/>
      </w:r>
      <w:r w:rsidRPr="000355D6">
        <w:rPr>
          <w:color w:val="000000"/>
          <w:sz w:val="24"/>
          <w:szCs w:val="24"/>
        </w:rPr>
        <w:t xml:space="preserve"> </w:t>
      </w:r>
      <w:r>
        <w:rPr>
          <w:b/>
          <w:sz w:val="24"/>
          <w:szCs w:val="24"/>
        </w:rPr>
        <w:t xml:space="preserve">(ALL REQUIRED </w:t>
      </w:r>
      <w:r w:rsidRPr="000355D6">
        <w:rPr>
          <w:b/>
          <w:sz w:val="24"/>
          <w:szCs w:val="24"/>
        </w:rPr>
        <w:t>BOOKS WILL BE ON RESERVE)</w:t>
      </w:r>
      <w:r>
        <w:rPr>
          <w:b/>
        </w:rPr>
        <w:t>:</w:t>
      </w:r>
    </w:p>
    <w:p w:rsidR="000355D6" w:rsidRPr="000355D6" w:rsidRDefault="000355D6" w:rsidP="000355D6">
      <w:pPr>
        <w:rPr>
          <w:b/>
        </w:rPr>
      </w:pPr>
    </w:p>
    <w:p w:rsidR="000355D6" w:rsidRPr="00275837" w:rsidRDefault="000355D6" w:rsidP="000355D6">
      <w:pPr>
        <w:rPr>
          <w:b/>
          <w:sz w:val="24"/>
          <w:szCs w:val="24"/>
        </w:rPr>
      </w:pPr>
      <w:r w:rsidRPr="004F1B9F">
        <w:rPr>
          <w:b/>
          <w:sz w:val="24"/>
          <w:szCs w:val="24"/>
        </w:rPr>
        <w:t xml:space="preserve">Berber </w:t>
      </w:r>
      <w:proofErr w:type="spellStart"/>
      <w:r w:rsidRPr="004F1B9F">
        <w:rPr>
          <w:b/>
          <w:sz w:val="24"/>
          <w:szCs w:val="24"/>
        </w:rPr>
        <w:t>Bevernage</w:t>
      </w:r>
      <w:proofErr w:type="spellEnd"/>
      <w:r w:rsidRPr="004F1B9F">
        <w:rPr>
          <w:b/>
          <w:sz w:val="24"/>
          <w:szCs w:val="24"/>
        </w:rPr>
        <w:t xml:space="preserve">, </w:t>
      </w:r>
      <w:r w:rsidRPr="004F1B9F">
        <w:rPr>
          <w:b/>
          <w:i/>
          <w:sz w:val="24"/>
          <w:szCs w:val="24"/>
        </w:rPr>
        <w:t>History, Memory, and State-Sponsored Violence: Time and Justice</w:t>
      </w:r>
      <w:r w:rsidRPr="004F1B9F">
        <w:rPr>
          <w:b/>
          <w:sz w:val="24"/>
          <w:szCs w:val="24"/>
        </w:rPr>
        <w:t xml:space="preserve"> (New York: </w:t>
      </w:r>
      <w:proofErr w:type="spellStart"/>
      <w:r w:rsidRPr="004F1B9F">
        <w:rPr>
          <w:b/>
          <w:sz w:val="24"/>
          <w:szCs w:val="24"/>
        </w:rPr>
        <w:t>Routledge</w:t>
      </w:r>
      <w:proofErr w:type="spellEnd"/>
      <w:r w:rsidRPr="004F1B9F">
        <w:rPr>
          <w:b/>
          <w:sz w:val="24"/>
          <w:szCs w:val="24"/>
        </w:rPr>
        <w:t xml:space="preserve">, 2013 [2012]) </w:t>
      </w:r>
      <w:r w:rsidRPr="004F1B9F">
        <w:rPr>
          <w:sz w:val="24"/>
          <w:szCs w:val="24"/>
        </w:rPr>
        <w:t xml:space="preserve">– ISBN 0-415-82298-X. $38.56 on </w:t>
      </w:r>
      <w:proofErr w:type="spellStart"/>
      <w:r w:rsidRPr="004F1B9F">
        <w:rPr>
          <w:sz w:val="24"/>
          <w:szCs w:val="24"/>
        </w:rPr>
        <w:t>amazon</w:t>
      </w:r>
      <w:proofErr w:type="spellEnd"/>
      <w:r w:rsidRPr="004F1B9F">
        <w:rPr>
          <w:sz w:val="24"/>
          <w:szCs w:val="24"/>
        </w:rPr>
        <w:t>; used price as low as $36.82</w:t>
      </w:r>
      <w:r w:rsidR="00356456" w:rsidRPr="004F1B9F">
        <w:rPr>
          <w:sz w:val="24"/>
          <w:szCs w:val="24"/>
        </w:rPr>
        <w:t>, plus postage</w:t>
      </w:r>
      <w:r w:rsidRPr="004F1B9F">
        <w:rPr>
          <w:sz w:val="24"/>
          <w:szCs w:val="24"/>
        </w:rPr>
        <w:t xml:space="preserve"> [May 2015]</w:t>
      </w:r>
      <w:r w:rsidR="00275837">
        <w:rPr>
          <w:sz w:val="24"/>
          <w:szCs w:val="24"/>
        </w:rPr>
        <w:t xml:space="preserve"> [</w:t>
      </w:r>
      <w:r w:rsidR="00275837">
        <w:rPr>
          <w:b/>
          <w:sz w:val="24"/>
          <w:szCs w:val="24"/>
        </w:rPr>
        <w:t xml:space="preserve">NOTE: This is apparently a “print on demand” title. </w:t>
      </w:r>
    </w:p>
    <w:p w:rsidR="000355D6" w:rsidRPr="004F1B9F" w:rsidRDefault="000355D6" w:rsidP="000355D6">
      <w:pPr>
        <w:rPr>
          <w:sz w:val="24"/>
          <w:szCs w:val="24"/>
        </w:rPr>
      </w:pPr>
    </w:p>
    <w:p w:rsidR="000355D6" w:rsidRDefault="000355D6" w:rsidP="000355D6">
      <w:pPr>
        <w:rPr>
          <w:sz w:val="24"/>
          <w:szCs w:val="24"/>
        </w:rPr>
      </w:pPr>
      <w:r w:rsidRPr="004F1B9F">
        <w:rPr>
          <w:b/>
          <w:sz w:val="24"/>
          <w:szCs w:val="24"/>
        </w:rPr>
        <w:t xml:space="preserve">Natalie </w:t>
      </w:r>
      <w:proofErr w:type="spellStart"/>
      <w:r w:rsidRPr="004F1B9F">
        <w:rPr>
          <w:b/>
          <w:sz w:val="24"/>
          <w:szCs w:val="24"/>
        </w:rPr>
        <w:t>Zemon</w:t>
      </w:r>
      <w:proofErr w:type="spellEnd"/>
      <w:r w:rsidRPr="004F1B9F">
        <w:rPr>
          <w:b/>
          <w:sz w:val="24"/>
          <w:szCs w:val="24"/>
        </w:rPr>
        <w:t xml:space="preserve"> Davis, </w:t>
      </w:r>
      <w:proofErr w:type="gramStart"/>
      <w:r w:rsidRPr="004F1B9F">
        <w:rPr>
          <w:b/>
          <w:i/>
          <w:sz w:val="24"/>
          <w:szCs w:val="24"/>
        </w:rPr>
        <w:t>The</w:t>
      </w:r>
      <w:proofErr w:type="gramEnd"/>
      <w:r w:rsidRPr="004F1B9F">
        <w:rPr>
          <w:b/>
          <w:i/>
          <w:sz w:val="24"/>
          <w:szCs w:val="24"/>
        </w:rPr>
        <w:t xml:space="preserve"> Return of Martin Guerre</w:t>
      </w:r>
      <w:r w:rsidRPr="004F1B9F">
        <w:rPr>
          <w:b/>
          <w:sz w:val="24"/>
          <w:szCs w:val="24"/>
        </w:rPr>
        <w:t xml:space="preserve"> (Cambridge: Harvard University Press, 1984 [1983])</w:t>
      </w:r>
      <w:r w:rsidRPr="004F1B9F">
        <w:rPr>
          <w:sz w:val="24"/>
          <w:szCs w:val="24"/>
        </w:rPr>
        <w:t xml:space="preserve"> – ISBN 0-674-76691-1. $15.24 on </w:t>
      </w:r>
      <w:proofErr w:type="spellStart"/>
      <w:r w:rsidRPr="004F1B9F">
        <w:rPr>
          <w:sz w:val="24"/>
          <w:szCs w:val="24"/>
        </w:rPr>
        <w:t>amazon</w:t>
      </w:r>
      <w:proofErr w:type="spellEnd"/>
      <w:r w:rsidRPr="004F1B9F">
        <w:rPr>
          <w:sz w:val="24"/>
          <w:szCs w:val="24"/>
        </w:rPr>
        <w:t xml:space="preserve">; used price as low as $0.83, plus postage [May 2015] </w:t>
      </w:r>
    </w:p>
    <w:p w:rsidR="004F1B9F" w:rsidRDefault="004F1B9F" w:rsidP="000355D6">
      <w:pPr>
        <w:rPr>
          <w:sz w:val="24"/>
          <w:szCs w:val="24"/>
        </w:rPr>
      </w:pPr>
    </w:p>
    <w:p w:rsidR="004F1B9F" w:rsidRPr="004F1B9F" w:rsidRDefault="004F1B9F" w:rsidP="000355D6">
      <w:pPr>
        <w:rPr>
          <w:sz w:val="24"/>
          <w:szCs w:val="24"/>
        </w:rPr>
      </w:pPr>
      <w:r w:rsidRPr="00275837">
        <w:rPr>
          <w:b/>
          <w:sz w:val="24"/>
          <w:szCs w:val="24"/>
        </w:rPr>
        <w:t xml:space="preserve">Jan T. Gross, </w:t>
      </w:r>
      <w:r w:rsidRPr="00275837">
        <w:rPr>
          <w:b/>
          <w:i/>
          <w:iCs/>
          <w:sz w:val="24"/>
          <w:szCs w:val="24"/>
        </w:rPr>
        <w:t xml:space="preserve">Neighbors: The Destruction of the Jewish Community in </w:t>
      </w:r>
      <w:proofErr w:type="spellStart"/>
      <w:r w:rsidRPr="00275837">
        <w:rPr>
          <w:b/>
          <w:i/>
          <w:iCs/>
          <w:sz w:val="24"/>
          <w:szCs w:val="24"/>
        </w:rPr>
        <w:t>Jedwabne</w:t>
      </w:r>
      <w:proofErr w:type="spellEnd"/>
      <w:r w:rsidRPr="00275837">
        <w:rPr>
          <w:b/>
          <w:i/>
          <w:iCs/>
          <w:sz w:val="24"/>
          <w:szCs w:val="24"/>
        </w:rPr>
        <w:t>, Poland</w:t>
      </w:r>
      <w:r>
        <w:rPr>
          <w:sz w:val="24"/>
          <w:szCs w:val="24"/>
        </w:rPr>
        <w:t xml:space="preserve"> (Princeton: Princeton University Press, 2002 [2001]) – ISBN </w:t>
      </w:r>
      <w:r w:rsidRPr="004F1B9F">
        <w:rPr>
          <w:sz w:val="24"/>
          <w:szCs w:val="24"/>
        </w:rPr>
        <w:t>0</w:t>
      </w:r>
      <w:r>
        <w:rPr>
          <w:sz w:val="24"/>
          <w:szCs w:val="24"/>
        </w:rPr>
        <w:t>-</w:t>
      </w:r>
      <w:r w:rsidRPr="004F1B9F">
        <w:rPr>
          <w:sz w:val="24"/>
          <w:szCs w:val="24"/>
        </w:rPr>
        <w:t>142</w:t>
      </w:r>
      <w:r>
        <w:rPr>
          <w:sz w:val="24"/>
          <w:szCs w:val="24"/>
        </w:rPr>
        <w:t>-</w:t>
      </w:r>
      <w:r w:rsidRPr="004F1B9F">
        <w:rPr>
          <w:sz w:val="24"/>
          <w:szCs w:val="24"/>
        </w:rPr>
        <w:t>00240</w:t>
      </w:r>
      <w:r>
        <w:rPr>
          <w:sz w:val="24"/>
          <w:szCs w:val="24"/>
        </w:rPr>
        <w:t>-</w:t>
      </w:r>
      <w:r w:rsidRPr="004F1B9F">
        <w:rPr>
          <w:sz w:val="24"/>
          <w:szCs w:val="24"/>
        </w:rPr>
        <w:t>2</w:t>
      </w:r>
      <w:r>
        <w:rPr>
          <w:sz w:val="24"/>
          <w:szCs w:val="24"/>
        </w:rPr>
        <w:t xml:space="preserve">. $11.92 on </w:t>
      </w:r>
      <w:proofErr w:type="spellStart"/>
      <w:r>
        <w:rPr>
          <w:sz w:val="24"/>
          <w:szCs w:val="24"/>
        </w:rPr>
        <w:t>amazon</w:t>
      </w:r>
      <w:proofErr w:type="spellEnd"/>
      <w:r>
        <w:rPr>
          <w:sz w:val="24"/>
          <w:szCs w:val="24"/>
        </w:rPr>
        <w:t>; used price as low as $2.70, plus postage [May 2015]</w:t>
      </w:r>
    </w:p>
    <w:p w:rsidR="000355D6" w:rsidRPr="004F1B9F" w:rsidRDefault="000355D6" w:rsidP="000355D6">
      <w:pPr>
        <w:rPr>
          <w:sz w:val="24"/>
          <w:szCs w:val="24"/>
        </w:rPr>
      </w:pPr>
    </w:p>
    <w:p w:rsidR="000355D6" w:rsidRPr="004F1B9F" w:rsidRDefault="000355D6" w:rsidP="000355D6">
      <w:pPr>
        <w:rPr>
          <w:sz w:val="24"/>
          <w:szCs w:val="24"/>
        </w:rPr>
      </w:pPr>
      <w:r w:rsidRPr="004F1B9F">
        <w:rPr>
          <w:b/>
          <w:sz w:val="24"/>
          <w:szCs w:val="24"/>
        </w:rPr>
        <w:t xml:space="preserve">Allan </w:t>
      </w:r>
      <w:proofErr w:type="spellStart"/>
      <w:r w:rsidRPr="004F1B9F">
        <w:rPr>
          <w:b/>
          <w:sz w:val="24"/>
          <w:szCs w:val="24"/>
        </w:rPr>
        <w:t>Megill</w:t>
      </w:r>
      <w:proofErr w:type="spellEnd"/>
      <w:r w:rsidRPr="004F1B9F">
        <w:rPr>
          <w:b/>
          <w:sz w:val="24"/>
          <w:szCs w:val="24"/>
        </w:rPr>
        <w:t xml:space="preserve">, </w:t>
      </w:r>
      <w:r w:rsidRPr="004F1B9F">
        <w:rPr>
          <w:b/>
          <w:i/>
          <w:sz w:val="24"/>
          <w:szCs w:val="24"/>
        </w:rPr>
        <w:t xml:space="preserve">Historical Knowledge, Historical Error </w:t>
      </w:r>
      <w:r w:rsidRPr="004F1B9F">
        <w:rPr>
          <w:b/>
          <w:sz w:val="24"/>
          <w:szCs w:val="24"/>
        </w:rPr>
        <w:t>(Chicago: University of Chicago Press, 2007)</w:t>
      </w:r>
      <w:r w:rsidRPr="004F1B9F">
        <w:rPr>
          <w:sz w:val="24"/>
          <w:szCs w:val="24"/>
        </w:rPr>
        <w:t xml:space="preserve"> – ISBN 0-226-51830-2. $26.40 on </w:t>
      </w:r>
      <w:proofErr w:type="spellStart"/>
      <w:r w:rsidRPr="004F1B9F">
        <w:rPr>
          <w:sz w:val="24"/>
          <w:szCs w:val="24"/>
        </w:rPr>
        <w:t>amazon</w:t>
      </w:r>
      <w:proofErr w:type="spellEnd"/>
      <w:r w:rsidRPr="004F1B9F">
        <w:rPr>
          <w:sz w:val="24"/>
          <w:szCs w:val="24"/>
        </w:rPr>
        <w:t>; used price as low as $13.75, plus postage [May 2015]</w:t>
      </w:r>
    </w:p>
    <w:p w:rsidR="000355D6" w:rsidRPr="004F1B9F" w:rsidRDefault="000355D6" w:rsidP="000355D6">
      <w:pPr>
        <w:pStyle w:val="NormalWeb"/>
        <w:shd w:val="clear" w:color="auto" w:fill="FFFFFF"/>
        <w:rPr>
          <w:rFonts w:ascii="Arial" w:hAnsi="Arial" w:cs="Arial"/>
          <w:color w:val="222222"/>
          <w:sz w:val="24"/>
          <w:szCs w:val="24"/>
        </w:rPr>
      </w:pPr>
      <w:r w:rsidRPr="004F1B9F">
        <w:rPr>
          <w:rStyle w:val="Strong"/>
          <w:rFonts w:ascii="Times New Roman" w:hAnsi="Times New Roman"/>
          <w:color w:val="222222"/>
          <w:sz w:val="24"/>
          <w:szCs w:val="24"/>
        </w:rPr>
        <w:lastRenderedPageBreak/>
        <w:t>There will also be a required course packet of crucial items</w:t>
      </w:r>
      <w:r w:rsidRPr="004F1B9F">
        <w:rPr>
          <w:rStyle w:val="apple-converted-space"/>
          <w:rFonts w:ascii="Times New Roman" w:hAnsi="Times New Roman"/>
          <w:color w:val="222222"/>
          <w:sz w:val="24"/>
          <w:szCs w:val="24"/>
        </w:rPr>
        <w:t> </w:t>
      </w:r>
      <w:r w:rsidRPr="004F1B9F">
        <w:rPr>
          <w:rFonts w:ascii="Times New Roman" w:hAnsi="Times New Roman"/>
          <w:color w:val="222222"/>
          <w:sz w:val="24"/>
          <w:szCs w:val="24"/>
        </w:rPr>
        <w:t xml:space="preserve">at N. K. Print &amp; Design, 7 </w:t>
      </w:r>
      <w:proofErr w:type="spellStart"/>
      <w:r w:rsidRPr="004F1B9F">
        <w:rPr>
          <w:rFonts w:ascii="Times New Roman" w:hAnsi="Times New Roman"/>
          <w:color w:val="222222"/>
          <w:sz w:val="24"/>
          <w:szCs w:val="24"/>
        </w:rPr>
        <w:t>Elliewood</w:t>
      </w:r>
      <w:proofErr w:type="spellEnd"/>
      <w:r w:rsidRPr="004F1B9F">
        <w:rPr>
          <w:rFonts w:ascii="Times New Roman" w:hAnsi="Times New Roman"/>
          <w:color w:val="222222"/>
          <w:sz w:val="24"/>
          <w:szCs w:val="24"/>
        </w:rPr>
        <w:t xml:space="preserve"> Avenue,</w:t>
      </w:r>
      <w:r w:rsidRPr="004F1B9F">
        <w:rPr>
          <w:rStyle w:val="apple-converted-space"/>
          <w:rFonts w:ascii="Times New Roman" w:hAnsi="Times New Roman"/>
          <w:color w:val="222222"/>
          <w:sz w:val="24"/>
          <w:szCs w:val="24"/>
        </w:rPr>
        <w:t> </w:t>
      </w:r>
      <w:hyperlink r:id="rId12" w:tgtFrame="_blank" w:history="1">
        <w:proofErr w:type="gramStart"/>
        <w:r w:rsidRPr="004F1B9F">
          <w:rPr>
            <w:rStyle w:val="Hyperlink"/>
            <w:rFonts w:ascii="Times New Roman" w:hAnsi="Times New Roman"/>
            <w:color w:val="1155CC"/>
            <w:sz w:val="24"/>
            <w:szCs w:val="24"/>
          </w:rPr>
          <w:t>434</w:t>
        </w:r>
        <w:proofErr w:type="gramEnd"/>
        <w:r w:rsidRPr="004F1B9F">
          <w:rPr>
            <w:rStyle w:val="Hyperlink"/>
            <w:rFonts w:ascii="Times New Roman" w:hAnsi="Times New Roman"/>
            <w:color w:val="1155CC"/>
            <w:sz w:val="24"/>
            <w:szCs w:val="24"/>
          </w:rPr>
          <w:t>-296-9669</w:t>
        </w:r>
      </w:hyperlink>
      <w:r w:rsidRPr="004F1B9F">
        <w:rPr>
          <w:rFonts w:ascii="Times New Roman" w:hAnsi="Times New Roman"/>
          <w:color w:val="222222"/>
          <w:sz w:val="24"/>
          <w:szCs w:val="24"/>
        </w:rPr>
        <w:t xml:space="preserve">. </w:t>
      </w:r>
      <w:r w:rsidRPr="004F1B9F">
        <w:rPr>
          <w:rFonts w:ascii="Times New Roman" w:hAnsi="Times New Roman"/>
          <w:bCs/>
          <w:color w:val="222222"/>
          <w:sz w:val="24"/>
          <w:szCs w:val="24"/>
        </w:rPr>
        <w:t>The price, as yet, is unknown.</w:t>
      </w:r>
      <w:r w:rsidRPr="004F1B9F">
        <w:rPr>
          <w:rFonts w:ascii="Times New Roman" w:hAnsi="Times New Roman"/>
          <w:color w:val="222222"/>
          <w:sz w:val="24"/>
          <w:szCs w:val="24"/>
        </w:rPr>
        <w:t xml:space="preserve"> </w:t>
      </w:r>
    </w:p>
    <w:p w:rsidR="000355D6" w:rsidRPr="004F1B9F" w:rsidRDefault="000355D6" w:rsidP="000355D6">
      <w:pPr>
        <w:rPr>
          <w:sz w:val="24"/>
          <w:szCs w:val="24"/>
        </w:rPr>
      </w:pPr>
      <w:r w:rsidRPr="004F1B9F">
        <w:rPr>
          <w:sz w:val="24"/>
          <w:szCs w:val="24"/>
        </w:rPr>
        <w:t xml:space="preserve">It is possible that two or three other books will be added to this list, such as Jo </w:t>
      </w:r>
      <w:proofErr w:type="spellStart"/>
      <w:r w:rsidRPr="004F1B9F">
        <w:rPr>
          <w:sz w:val="24"/>
          <w:szCs w:val="24"/>
        </w:rPr>
        <w:t>Guldi</w:t>
      </w:r>
      <w:proofErr w:type="spellEnd"/>
      <w:r w:rsidRPr="004F1B9F">
        <w:rPr>
          <w:sz w:val="24"/>
          <w:szCs w:val="24"/>
        </w:rPr>
        <w:t xml:space="preserve"> and David </w:t>
      </w:r>
      <w:proofErr w:type="spellStart"/>
      <w:r w:rsidRPr="004F1B9F">
        <w:rPr>
          <w:sz w:val="24"/>
          <w:szCs w:val="24"/>
        </w:rPr>
        <w:t>Armitage</w:t>
      </w:r>
      <w:proofErr w:type="spellEnd"/>
      <w:r w:rsidRPr="004F1B9F">
        <w:rPr>
          <w:sz w:val="24"/>
          <w:szCs w:val="24"/>
        </w:rPr>
        <w:t xml:space="preserve">, </w:t>
      </w:r>
      <w:r w:rsidRPr="004F1B9F">
        <w:rPr>
          <w:i/>
          <w:sz w:val="24"/>
          <w:szCs w:val="24"/>
        </w:rPr>
        <w:t>The History Manifesto</w:t>
      </w:r>
      <w:r w:rsidRPr="004F1B9F">
        <w:rPr>
          <w:sz w:val="24"/>
          <w:szCs w:val="24"/>
        </w:rPr>
        <w:t xml:space="preserve">, </w:t>
      </w:r>
      <w:proofErr w:type="spellStart"/>
      <w:r w:rsidRPr="004F1B9F">
        <w:rPr>
          <w:sz w:val="24"/>
          <w:szCs w:val="24"/>
        </w:rPr>
        <w:t>Alon</w:t>
      </w:r>
      <w:proofErr w:type="spellEnd"/>
      <w:r w:rsidRPr="004F1B9F">
        <w:rPr>
          <w:sz w:val="24"/>
          <w:szCs w:val="24"/>
        </w:rPr>
        <w:t xml:space="preserve"> </w:t>
      </w:r>
      <w:proofErr w:type="spellStart"/>
      <w:r w:rsidRPr="004F1B9F">
        <w:rPr>
          <w:sz w:val="24"/>
          <w:szCs w:val="24"/>
        </w:rPr>
        <w:t>Confino</w:t>
      </w:r>
      <w:proofErr w:type="spellEnd"/>
      <w:r w:rsidRPr="004F1B9F">
        <w:rPr>
          <w:sz w:val="24"/>
          <w:szCs w:val="24"/>
        </w:rPr>
        <w:t xml:space="preserve">, </w:t>
      </w:r>
      <w:r w:rsidRPr="004F1B9F">
        <w:rPr>
          <w:i/>
          <w:sz w:val="24"/>
          <w:szCs w:val="24"/>
        </w:rPr>
        <w:t>Foundational Pasts</w:t>
      </w:r>
      <w:r w:rsidRPr="004F1B9F">
        <w:rPr>
          <w:sz w:val="24"/>
          <w:szCs w:val="24"/>
        </w:rPr>
        <w:t xml:space="preserve"> </w:t>
      </w:r>
      <w:r w:rsidR="004F1B9F">
        <w:rPr>
          <w:sz w:val="24"/>
          <w:szCs w:val="24"/>
        </w:rPr>
        <w:t xml:space="preserve">and </w:t>
      </w:r>
      <w:r w:rsidRPr="004F1B9F">
        <w:rPr>
          <w:sz w:val="24"/>
          <w:szCs w:val="24"/>
        </w:rPr>
        <w:t xml:space="preserve">Hayden </w:t>
      </w:r>
      <w:r w:rsidR="00497437" w:rsidRPr="004F1B9F">
        <w:rPr>
          <w:sz w:val="24"/>
          <w:szCs w:val="24"/>
        </w:rPr>
        <w:t>W</w:t>
      </w:r>
      <w:r w:rsidRPr="004F1B9F">
        <w:rPr>
          <w:sz w:val="24"/>
          <w:szCs w:val="24"/>
        </w:rPr>
        <w:t xml:space="preserve">hite, </w:t>
      </w:r>
      <w:r w:rsidRPr="004F1B9F">
        <w:rPr>
          <w:i/>
          <w:iCs/>
          <w:sz w:val="24"/>
          <w:szCs w:val="24"/>
        </w:rPr>
        <w:t>The Practical Past</w:t>
      </w:r>
      <w:r w:rsidR="00497437" w:rsidRPr="004F1B9F">
        <w:rPr>
          <w:iCs/>
          <w:sz w:val="24"/>
          <w:szCs w:val="24"/>
        </w:rPr>
        <w:t>.</w:t>
      </w:r>
      <w:r w:rsidRPr="004F1B9F">
        <w:rPr>
          <w:sz w:val="24"/>
          <w:szCs w:val="24"/>
        </w:rPr>
        <w:t xml:space="preserve"> As of May 30, 2015 the matter is undecided.</w:t>
      </w:r>
    </w:p>
    <w:p w:rsidR="000355D6" w:rsidRPr="004F1B9F" w:rsidRDefault="000355D6" w:rsidP="000355D6">
      <w:pPr>
        <w:rPr>
          <w:b/>
          <w:sz w:val="24"/>
          <w:szCs w:val="24"/>
        </w:rPr>
      </w:pPr>
    </w:p>
    <w:p w:rsidR="00D30AC5" w:rsidRPr="004F1B9F" w:rsidRDefault="000355D6" w:rsidP="000355D6">
      <w:pPr>
        <w:rPr>
          <w:sz w:val="24"/>
          <w:szCs w:val="24"/>
        </w:rPr>
      </w:pPr>
      <w:r w:rsidRPr="004F1B9F">
        <w:rPr>
          <w:sz w:val="24"/>
          <w:szCs w:val="24"/>
        </w:rPr>
        <w:t>Note that some of the reading will be in the form of chapters and articles, which I shall upload to COLLAB or ask you to access via the UVA Library. I expect to put up a few items in the near future into the Resources section of this course’s COLLAB site—at least, once I launch the site.</w:t>
      </w:r>
      <w:r w:rsidRPr="004F1B9F" w:rsidDel="000355D6">
        <w:rPr>
          <w:sz w:val="24"/>
          <w:szCs w:val="24"/>
        </w:rPr>
        <w:t xml:space="preserve"> </w:t>
      </w:r>
    </w:p>
    <w:p w:rsidR="00D30AC5" w:rsidRDefault="00D30AC5" w:rsidP="000355D6"/>
    <w:p w:rsidR="00D30AC5" w:rsidRDefault="00D30AC5" w:rsidP="000355D6">
      <w:pPr>
        <w:rPr>
          <w:color w:val="000000"/>
          <w:sz w:val="24"/>
          <w:szCs w:val="24"/>
        </w:rPr>
      </w:pPr>
    </w:p>
    <w:p w:rsidR="00D30AC5" w:rsidRDefault="00D30AC5" w:rsidP="00A40FC7">
      <w:pPr>
        <w:jc w:val="center"/>
        <w:rPr>
          <w:b/>
          <w:color w:val="000000"/>
          <w:sz w:val="24"/>
          <w:szCs w:val="24"/>
        </w:rPr>
      </w:pPr>
      <w:r>
        <w:rPr>
          <w:b/>
          <w:color w:val="000000"/>
          <w:sz w:val="24"/>
          <w:szCs w:val="24"/>
        </w:rPr>
        <w:t>BOOKS ON RESERVE IN CLEMONS LIBRARY</w:t>
      </w:r>
    </w:p>
    <w:p w:rsidR="00D30AC5" w:rsidRPr="00D30AC5" w:rsidRDefault="00D30AC5" w:rsidP="00A40FC7">
      <w:pPr>
        <w:jc w:val="center"/>
        <w:rPr>
          <w:color w:val="000000"/>
          <w:sz w:val="24"/>
          <w:szCs w:val="24"/>
        </w:rPr>
      </w:pPr>
    </w:p>
    <w:p w:rsidR="00D30AC5" w:rsidRDefault="00D30AC5" w:rsidP="00D30AC5">
      <w:pPr>
        <w:rPr>
          <w:rFonts w:eastAsia="Times New Roman"/>
          <w:color w:val="000000"/>
          <w:sz w:val="24"/>
          <w:szCs w:val="24"/>
          <w:lang w:bidi="he-IL"/>
        </w:rPr>
      </w:pPr>
      <w:r w:rsidRPr="002F66C9">
        <w:rPr>
          <w:rFonts w:eastAsia="Times New Roman"/>
          <w:color w:val="000000"/>
          <w:sz w:val="24"/>
          <w:szCs w:val="24"/>
          <w:lang w:bidi="he-IL"/>
        </w:rPr>
        <w:t xml:space="preserve">Arendt, Hannah.  </w:t>
      </w:r>
      <w:r w:rsidRPr="002F66C9">
        <w:rPr>
          <w:rFonts w:eastAsia="Times New Roman"/>
          <w:i/>
          <w:iCs/>
          <w:color w:val="000000"/>
          <w:sz w:val="24"/>
          <w:szCs w:val="24"/>
          <w:lang w:bidi="he-IL"/>
        </w:rPr>
        <w:t>Eichmann in Jerusale</w:t>
      </w:r>
      <w:r>
        <w:rPr>
          <w:rFonts w:eastAsia="Times New Roman"/>
          <w:i/>
          <w:iCs/>
          <w:color w:val="000000"/>
          <w:sz w:val="24"/>
          <w:szCs w:val="24"/>
          <w:lang w:bidi="he-IL"/>
        </w:rPr>
        <w:t>m: A Report on the Banality of Evil</w:t>
      </w:r>
      <w:r>
        <w:rPr>
          <w:rFonts w:eastAsia="Times New Roman"/>
          <w:color w:val="000000"/>
          <w:sz w:val="24"/>
          <w:szCs w:val="24"/>
          <w:lang w:bidi="he-IL"/>
        </w:rPr>
        <w:t xml:space="preserve">. </w:t>
      </w:r>
      <w:proofErr w:type="gramStart"/>
      <w:r>
        <w:rPr>
          <w:rFonts w:eastAsia="Times New Roman"/>
          <w:color w:val="000000"/>
          <w:sz w:val="24"/>
          <w:szCs w:val="24"/>
          <w:lang w:bidi="he-IL"/>
        </w:rPr>
        <w:t>DD247.E5 A7 1977.</w:t>
      </w:r>
      <w:proofErr w:type="gramEnd"/>
    </w:p>
    <w:p w:rsidR="00D30AC5" w:rsidRPr="002F66C9" w:rsidRDefault="00D30AC5" w:rsidP="00D30AC5">
      <w:pPr>
        <w:rPr>
          <w:color w:val="000000"/>
          <w:sz w:val="24"/>
          <w:szCs w:val="24"/>
        </w:rPr>
      </w:pPr>
    </w:p>
    <w:p w:rsidR="00D30AC5" w:rsidRDefault="00D30AC5" w:rsidP="00D30AC5">
      <w:pPr>
        <w:rPr>
          <w:color w:val="222222"/>
          <w:sz w:val="24"/>
          <w:szCs w:val="24"/>
          <w:shd w:val="clear" w:color="auto" w:fill="FFFFFF"/>
        </w:rPr>
      </w:pPr>
      <w:proofErr w:type="spellStart"/>
      <w:r w:rsidRPr="002F66C9">
        <w:rPr>
          <w:color w:val="222222"/>
          <w:sz w:val="24"/>
          <w:szCs w:val="24"/>
          <w:shd w:val="clear" w:color="auto" w:fill="FFFFFF"/>
        </w:rPr>
        <w:t>Bevernage</w:t>
      </w:r>
      <w:proofErr w:type="spellEnd"/>
      <w:r w:rsidRPr="002F66C9">
        <w:rPr>
          <w:color w:val="222222"/>
          <w:sz w:val="24"/>
          <w:szCs w:val="24"/>
          <w:shd w:val="clear" w:color="auto" w:fill="FFFFFF"/>
        </w:rPr>
        <w:t xml:space="preserve">, Berber. </w:t>
      </w:r>
      <w:r w:rsidRPr="002F66C9">
        <w:rPr>
          <w:i/>
          <w:iCs/>
          <w:color w:val="222222"/>
          <w:sz w:val="24"/>
          <w:szCs w:val="24"/>
          <w:shd w:val="clear" w:color="auto" w:fill="FFFFFF"/>
        </w:rPr>
        <w:t>History, Memory, and State-Sponsored Violence</w:t>
      </w:r>
      <w:r>
        <w:rPr>
          <w:i/>
          <w:iCs/>
          <w:color w:val="222222"/>
          <w:sz w:val="24"/>
          <w:szCs w:val="24"/>
          <w:shd w:val="clear" w:color="auto" w:fill="FFFFFF"/>
        </w:rPr>
        <w:t>:</w:t>
      </w:r>
      <w:r w:rsidRPr="002F66C9">
        <w:rPr>
          <w:i/>
          <w:iCs/>
          <w:color w:val="222222"/>
          <w:sz w:val="24"/>
          <w:szCs w:val="24"/>
          <w:shd w:val="clear" w:color="auto" w:fill="FFFFFF"/>
        </w:rPr>
        <w:t xml:space="preserve"> Time and Justice</w:t>
      </w:r>
      <w:r>
        <w:rPr>
          <w:color w:val="222222"/>
          <w:sz w:val="24"/>
          <w:szCs w:val="24"/>
          <w:shd w:val="clear" w:color="auto" w:fill="FFFFFF"/>
        </w:rPr>
        <w:t>. HV</w:t>
      </w:r>
      <w:r w:rsidRPr="002F66C9">
        <w:rPr>
          <w:color w:val="222222"/>
          <w:sz w:val="24"/>
          <w:szCs w:val="24"/>
          <w:shd w:val="clear" w:color="auto" w:fill="FFFFFF"/>
        </w:rPr>
        <w:t>6431 .B4914 2012</w:t>
      </w:r>
    </w:p>
    <w:p w:rsidR="00D30AC5" w:rsidRPr="002F66C9" w:rsidRDefault="00D30AC5" w:rsidP="00D30AC5">
      <w:pPr>
        <w:rPr>
          <w:rFonts w:eastAsia="Times New Roman"/>
          <w:color w:val="000000"/>
          <w:sz w:val="24"/>
          <w:szCs w:val="24"/>
          <w:lang w:bidi="he-IL"/>
        </w:rPr>
      </w:pPr>
    </w:p>
    <w:p w:rsidR="00D30AC5" w:rsidRDefault="00D30AC5" w:rsidP="00D30AC5">
      <w:pPr>
        <w:rPr>
          <w:rFonts w:asciiTheme="majorBidi" w:eastAsia="Times New Roman" w:hAnsiTheme="majorBidi" w:cstheme="majorBidi"/>
          <w:color w:val="000000"/>
          <w:sz w:val="24"/>
          <w:szCs w:val="24"/>
          <w:lang w:bidi="he-IL"/>
        </w:rPr>
      </w:pPr>
      <w:proofErr w:type="spellStart"/>
      <w:r>
        <w:rPr>
          <w:rFonts w:eastAsia="Times New Roman"/>
          <w:color w:val="000000"/>
          <w:sz w:val="24"/>
          <w:szCs w:val="24"/>
          <w:lang w:bidi="he-IL"/>
        </w:rPr>
        <w:t>Confino</w:t>
      </w:r>
      <w:proofErr w:type="spellEnd"/>
      <w:r>
        <w:rPr>
          <w:rFonts w:eastAsia="Times New Roman"/>
          <w:color w:val="000000"/>
          <w:sz w:val="24"/>
          <w:szCs w:val="24"/>
          <w:lang w:bidi="he-IL"/>
        </w:rPr>
        <w:t>,</w:t>
      </w:r>
      <w:r w:rsidRPr="002F66C9">
        <w:rPr>
          <w:rFonts w:eastAsia="Times New Roman"/>
          <w:color w:val="000000"/>
          <w:sz w:val="24"/>
          <w:szCs w:val="24"/>
          <w:lang w:bidi="he-IL"/>
        </w:rPr>
        <w:t xml:space="preserve"> </w:t>
      </w:r>
      <w:proofErr w:type="spellStart"/>
      <w:r w:rsidRPr="002F66C9">
        <w:rPr>
          <w:rFonts w:eastAsia="Times New Roman"/>
          <w:color w:val="000000"/>
          <w:sz w:val="24"/>
          <w:szCs w:val="24"/>
          <w:lang w:bidi="he-IL"/>
        </w:rPr>
        <w:t>Alon</w:t>
      </w:r>
      <w:proofErr w:type="spellEnd"/>
      <w:r w:rsidRPr="002F66C9">
        <w:rPr>
          <w:rFonts w:eastAsia="Times New Roman"/>
          <w:color w:val="000000"/>
          <w:sz w:val="24"/>
          <w:szCs w:val="24"/>
          <w:lang w:bidi="he-IL"/>
        </w:rPr>
        <w:t xml:space="preserve">. </w:t>
      </w:r>
      <w:r w:rsidRPr="002F66C9">
        <w:rPr>
          <w:rFonts w:eastAsia="Times New Roman"/>
          <w:i/>
          <w:iCs/>
          <w:color w:val="000000"/>
          <w:sz w:val="24"/>
          <w:szCs w:val="24"/>
          <w:lang w:bidi="he-IL"/>
        </w:rPr>
        <w:t xml:space="preserve">Foundational </w:t>
      </w:r>
      <w:r w:rsidRPr="002F66C9">
        <w:rPr>
          <w:rFonts w:asciiTheme="majorBidi" w:eastAsia="Times New Roman" w:hAnsiTheme="majorBidi" w:cstheme="majorBidi"/>
          <w:i/>
          <w:iCs/>
          <w:color w:val="000000"/>
          <w:sz w:val="24"/>
          <w:szCs w:val="24"/>
          <w:lang w:bidi="he-IL"/>
        </w:rPr>
        <w:t>Pasts</w:t>
      </w:r>
      <w:r>
        <w:rPr>
          <w:rFonts w:asciiTheme="majorBidi" w:eastAsia="Times New Roman" w:hAnsiTheme="majorBidi" w:cstheme="majorBidi"/>
          <w:i/>
          <w:iCs/>
          <w:color w:val="000000"/>
          <w:sz w:val="24"/>
          <w:szCs w:val="24"/>
          <w:lang w:bidi="he-IL"/>
        </w:rPr>
        <w:t>: The Holocaust as Historical Understanding</w:t>
      </w:r>
      <w:r w:rsidRPr="002F66C9">
        <w:rPr>
          <w:rFonts w:asciiTheme="majorBidi" w:eastAsia="Times New Roman" w:hAnsiTheme="majorBidi" w:cstheme="majorBidi"/>
          <w:color w:val="000000"/>
          <w:sz w:val="24"/>
          <w:szCs w:val="24"/>
          <w:lang w:bidi="he-IL"/>
        </w:rPr>
        <w:t>. D804.3 .C668 2012</w:t>
      </w:r>
    </w:p>
    <w:p w:rsidR="00D30AC5" w:rsidRPr="002F66C9" w:rsidRDefault="00D30AC5" w:rsidP="00D30AC5">
      <w:pPr>
        <w:rPr>
          <w:rFonts w:asciiTheme="majorBidi" w:eastAsia="Times New Roman" w:hAnsiTheme="majorBidi" w:cstheme="majorBidi"/>
          <w:color w:val="000000"/>
          <w:sz w:val="24"/>
          <w:szCs w:val="24"/>
          <w:lang w:bidi="he-IL"/>
        </w:rPr>
      </w:pPr>
    </w:p>
    <w:p w:rsidR="00D30AC5" w:rsidRDefault="00D30AC5" w:rsidP="00D30AC5">
      <w:pPr>
        <w:rPr>
          <w:rStyle w:val="Strong"/>
          <w:rFonts w:asciiTheme="majorBidi" w:hAnsiTheme="majorBidi" w:cstheme="majorBidi"/>
          <w:color w:val="000000"/>
          <w:sz w:val="24"/>
          <w:szCs w:val="24"/>
        </w:rPr>
      </w:pPr>
      <w:r w:rsidRPr="002F66C9">
        <w:rPr>
          <w:rFonts w:asciiTheme="majorBidi" w:eastAsia="Times New Roman" w:hAnsiTheme="majorBidi" w:cstheme="majorBidi"/>
          <w:color w:val="000000"/>
          <w:sz w:val="24"/>
          <w:szCs w:val="24"/>
          <w:lang w:bidi="he-IL"/>
        </w:rPr>
        <w:t xml:space="preserve">Davis, Natalie Z. </w:t>
      </w:r>
      <w:proofErr w:type="gramStart"/>
      <w:r w:rsidRPr="002F66C9">
        <w:rPr>
          <w:rFonts w:asciiTheme="majorBidi" w:eastAsia="Times New Roman" w:hAnsiTheme="majorBidi" w:cstheme="majorBidi"/>
          <w:i/>
          <w:iCs/>
          <w:color w:val="000000"/>
          <w:sz w:val="24"/>
          <w:szCs w:val="24"/>
          <w:lang w:bidi="he-IL"/>
        </w:rPr>
        <w:t>The Return of Martin Guerre</w:t>
      </w:r>
      <w:r w:rsidRPr="002F66C9">
        <w:rPr>
          <w:rFonts w:asciiTheme="majorBidi" w:eastAsia="Times New Roman" w:hAnsiTheme="majorBidi" w:cstheme="majorBidi"/>
          <w:color w:val="000000"/>
          <w:sz w:val="24"/>
          <w:szCs w:val="24"/>
          <w:lang w:bidi="he-IL"/>
        </w:rPr>
        <w:t>.</w:t>
      </w:r>
      <w:proofErr w:type="gramEnd"/>
      <w:r w:rsidRPr="002F66C9">
        <w:rPr>
          <w:rFonts w:asciiTheme="majorBidi" w:eastAsia="Times New Roman" w:hAnsiTheme="majorBidi" w:cstheme="majorBidi"/>
          <w:color w:val="000000"/>
          <w:sz w:val="24"/>
          <w:szCs w:val="24"/>
          <w:lang w:bidi="he-IL"/>
        </w:rPr>
        <w:t xml:space="preserve"> </w:t>
      </w:r>
      <w:r>
        <w:rPr>
          <w:rFonts w:asciiTheme="majorBidi" w:eastAsia="Times New Roman" w:hAnsiTheme="majorBidi" w:cstheme="majorBidi"/>
          <w:color w:val="000000"/>
          <w:sz w:val="24"/>
          <w:szCs w:val="24"/>
          <w:lang w:bidi="he-IL"/>
        </w:rPr>
        <w:t>DC112 .D96 D37 1983</w:t>
      </w:r>
    </w:p>
    <w:p w:rsidR="00D30AC5" w:rsidRPr="002F66C9" w:rsidRDefault="00D30AC5" w:rsidP="00D30AC5">
      <w:pPr>
        <w:rPr>
          <w:rStyle w:val="Strong"/>
          <w:rFonts w:asciiTheme="majorBidi" w:hAnsiTheme="majorBidi" w:cstheme="majorBidi"/>
          <w:b w:val="0"/>
          <w:bCs w:val="0"/>
          <w:color w:val="000000"/>
          <w:sz w:val="24"/>
          <w:szCs w:val="24"/>
        </w:rPr>
      </w:pPr>
    </w:p>
    <w:p w:rsidR="00D30AC5" w:rsidRDefault="00D30AC5" w:rsidP="00D30AC5">
      <w:pPr>
        <w:rPr>
          <w:rFonts w:asciiTheme="majorBidi" w:eastAsia="Times New Roman" w:hAnsiTheme="majorBidi" w:cstheme="majorBidi"/>
          <w:color w:val="000000"/>
          <w:sz w:val="24"/>
          <w:szCs w:val="24"/>
          <w:lang w:bidi="he-IL"/>
        </w:rPr>
      </w:pPr>
      <w:r w:rsidRPr="00A40FC7">
        <w:rPr>
          <w:rStyle w:val="Strong"/>
          <w:rFonts w:asciiTheme="majorBidi" w:hAnsiTheme="majorBidi" w:cstheme="majorBidi"/>
          <w:b w:val="0"/>
          <w:color w:val="000000"/>
          <w:sz w:val="24"/>
          <w:szCs w:val="24"/>
        </w:rPr>
        <w:t>Gross, Jan T.</w:t>
      </w:r>
      <w:r w:rsidRPr="002F66C9">
        <w:rPr>
          <w:rStyle w:val="Strong"/>
          <w:rFonts w:asciiTheme="majorBidi" w:hAnsiTheme="majorBidi" w:cstheme="majorBidi"/>
          <w:color w:val="000000"/>
          <w:sz w:val="24"/>
          <w:szCs w:val="24"/>
        </w:rPr>
        <w:t xml:space="preserve"> </w:t>
      </w:r>
      <w:r w:rsidRPr="00A40FC7">
        <w:rPr>
          <w:rStyle w:val="Strong"/>
          <w:rFonts w:asciiTheme="majorBidi" w:hAnsiTheme="majorBidi" w:cstheme="majorBidi"/>
          <w:b w:val="0"/>
          <w:i/>
          <w:color w:val="000000"/>
          <w:sz w:val="24"/>
          <w:szCs w:val="24"/>
        </w:rPr>
        <w:t xml:space="preserve">Neighbors: The Destruction of the Jewish Community in </w:t>
      </w:r>
      <w:proofErr w:type="spellStart"/>
      <w:r w:rsidRPr="00A40FC7">
        <w:rPr>
          <w:rStyle w:val="Strong"/>
          <w:rFonts w:asciiTheme="majorBidi" w:hAnsiTheme="majorBidi" w:cstheme="majorBidi"/>
          <w:b w:val="0"/>
          <w:i/>
          <w:color w:val="000000"/>
          <w:sz w:val="24"/>
          <w:szCs w:val="24"/>
        </w:rPr>
        <w:t>Jedwabne</w:t>
      </w:r>
      <w:proofErr w:type="spellEnd"/>
      <w:r w:rsidRPr="00A40FC7">
        <w:rPr>
          <w:rStyle w:val="Strong"/>
          <w:rFonts w:asciiTheme="majorBidi" w:hAnsiTheme="majorBidi" w:cstheme="majorBidi"/>
          <w:b w:val="0"/>
          <w:i/>
          <w:color w:val="000000"/>
          <w:sz w:val="24"/>
          <w:szCs w:val="24"/>
        </w:rPr>
        <w:t>, Poland.</w:t>
      </w:r>
      <w:r w:rsidRPr="002F66C9">
        <w:rPr>
          <w:rStyle w:val="Strong"/>
          <w:rFonts w:asciiTheme="majorBidi" w:hAnsiTheme="majorBidi" w:cstheme="majorBidi"/>
          <w:color w:val="000000"/>
          <w:sz w:val="24"/>
          <w:szCs w:val="24"/>
        </w:rPr>
        <w:t xml:space="preserve"> </w:t>
      </w:r>
      <w:r w:rsidRPr="002F66C9">
        <w:rPr>
          <w:rFonts w:asciiTheme="majorBidi" w:eastAsia="Times New Roman" w:hAnsiTheme="majorBidi" w:cstheme="majorBidi"/>
          <w:color w:val="000000"/>
          <w:sz w:val="24"/>
          <w:szCs w:val="24"/>
          <w:lang w:bidi="he-IL"/>
        </w:rPr>
        <w:t>PE1408 .H277 2010</w:t>
      </w:r>
    </w:p>
    <w:p w:rsidR="00D30AC5" w:rsidRPr="002F66C9" w:rsidRDefault="00D30AC5" w:rsidP="00D30AC5">
      <w:pPr>
        <w:rPr>
          <w:rFonts w:asciiTheme="majorBidi" w:eastAsia="Times New Roman" w:hAnsiTheme="majorBidi" w:cstheme="majorBidi"/>
          <w:color w:val="000000"/>
          <w:sz w:val="24"/>
          <w:szCs w:val="24"/>
          <w:lang w:bidi="he-IL"/>
        </w:rPr>
      </w:pPr>
    </w:p>
    <w:p w:rsidR="00D30AC5" w:rsidRDefault="00D30AC5" w:rsidP="00D30AC5">
      <w:pPr>
        <w:rPr>
          <w:rFonts w:asciiTheme="majorBidi" w:eastAsia="Times New Roman" w:hAnsiTheme="majorBidi" w:cstheme="majorBidi"/>
          <w:color w:val="000000"/>
          <w:sz w:val="24"/>
          <w:szCs w:val="24"/>
          <w:lang w:bidi="he-IL"/>
        </w:rPr>
      </w:pPr>
      <w:proofErr w:type="spellStart"/>
      <w:proofErr w:type="gramStart"/>
      <w:r w:rsidRPr="002F66C9">
        <w:rPr>
          <w:rFonts w:asciiTheme="majorBidi" w:eastAsia="Times New Roman" w:hAnsiTheme="majorBidi" w:cstheme="majorBidi"/>
          <w:color w:val="000000"/>
          <w:sz w:val="24"/>
          <w:szCs w:val="24"/>
          <w:lang w:bidi="he-IL"/>
        </w:rPr>
        <w:t>Guldi</w:t>
      </w:r>
      <w:proofErr w:type="spellEnd"/>
      <w:r w:rsidRPr="002F66C9">
        <w:rPr>
          <w:rFonts w:asciiTheme="majorBidi" w:eastAsia="Times New Roman" w:hAnsiTheme="majorBidi" w:cstheme="majorBidi"/>
          <w:color w:val="000000"/>
          <w:sz w:val="24"/>
          <w:szCs w:val="24"/>
          <w:lang w:bidi="he-IL"/>
        </w:rPr>
        <w:t xml:space="preserve">, Jo, and David </w:t>
      </w:r>
      <w:proofErr w:type="spellStart"/>
      <w:r w:rsidRPr="002F66C9">
        <w:rPr>
          <w:rFonts w:asciiTheme="majorBidi" w:eastAsia="Times New Roman" w:hAnsiTheme="majorBidi" w:cstheme="majorBidi"/>
          <w:color w:val="000000"/>
          <w:sz w:val="24"/>
          <w:szCs w:val="24"/>
          <w:lang w:bidi="he-IL"/>
        </w:rPr>
        <w:t>Armitage</w:t>
      </w:r>
      <w:proofErr w:type="spellEnd"/>
      <w:r w:rsidRPr="002F66C9">
        <w:rPr>
          <w:rFonts w:asciiTheme="majorBidi" w:eastAsia="Times New Roman" w:hAnsiTheme="majorBidi" w:cstheme="majorBidi"/>
          <w:color w:val="000000"/>
          <w:sz w:val="24"/>
          <w:szCs w:val="24"/>
          <w:lang w:bidi="he-IL"/>
        </w:rPr>
        <w:t>.</w:t>
      </w:r>
      <w:proofErr w:type="gramEnd"/>
      <w:r w:rsidRPr="002F66C9">
        <w:rPr>
          <w:rFonts w:asciiTheme="majorBidi" w:eastAsia="Times New Roman" w:hAnsiTheme="majorBidi" w:cstheme="majorBidi"/>
          <w:color w:val="000000"/>
          <w:sz w:val="24"/>
          <w:szCs w:val="24"/>
          <w:lang w:bidi="he-IL"/>
        </w:rPr>
        <w:t xml:space="preserve"> </w:t>
      </w:r>
      <w:proofErr w:type="gramStart"/>
      <w:r w:rsidRPr="002F66C9">
        <w:rPr>
          <w:rFonts w:asciiTheme="majorBidi" w:eastAsia="Times New Roman" w:hAnsiTheme="majorBidi" w:cstheme="majorBidi"/>
          <w:i/>
          <w:iCs/>
          <w:color w:val="000000"/>
          <w:sz w:val="24"/>
          <w:szCs w:val="24"/>
          <w:lang w:bidi="he-IL"/>
        </w:rPr>
        <w:t>The History Manifesto</w:t>
      </w:r>
      <w:r w:rsidRPr="002F66C9">
        <w:rPr>
          <w:rFonts w:asciiTheme="majorBidi" w:eastAsia="Times New Roman" w:hAnsiTheme="majorBidi" w:cstheme="majorBidi"/>
          <w:color w:val="000000"/>
          <w:sz w:val="24"/>
          <w:szCs w:val="24"/>
          <w:lang w:bidi="he-IL"/>
        </w:rPr>
        <w:t>.</w:t>
      </w:r>
      <w:proofErr w:type="gramEnd"/>
      <w:r w:rsidRPr="002F66C9">
        <w:rPr>
          <w:rFonts w:asciiTheme="majorBidi" w:eastAsia="Times New Roman" w:hAnsiTheme="majorBidi" w:cstheme="majorBidi"/>
          <w:color w:val="000000"/>
          <w:sz w:val="24"/>
          <w:szCs w:val="24"/>
          <w:lang w:bidi="he-IL"/>
        </w:rPr>
        <w:t xml:space="preserve"> D16.8 .G85 2014</w:t>
      </w:r>
    </w:p>
    <w:p w:rsidR="00D30AC5" w:rsidRPr="002F66C9" w:rsidRDefault="00D30AC5" w:rsidP="00D30AC5">
      <w:pPr>
        <w:rPr>
          <w:rFonts w:asciiTheme="majorBidi" w:eastAsia="Times New Roman" w:hAnsiTheme="majorBidi" w:cstheme="majorBidi"/>
          <w:color w:val="000000"/>
          <w:sz w:val="24"/>
          <w:szCs w:val="24"/>
          <w:lang w:bidi="he-IL"/>
        </w:rPr>
      </w:pPr>
    </w:p>
    <w:p w:rsidR="00D30AC5" w:rsidRPr="00A40FC7" w:rsidRDefault="00D30AC5" w:rsidP="00D30AC5">
      <w:pPr>
        <w:rPr>
          <w:rFonts w:asciiTheme="majorBidi" w:eastAsia="Times New Roman" w:hAnsiTheme="majorBidi" w:cstheme="majorBidi"/>
          <w:bCs/>
          <w:color w:val="000000"/>
          <w:sz w:val="24"/>
          <w:szCs w:val="24"/>
          <w:lang w:bidi="he-IL"/>
        </w:rPr>
      </w:pPr>
      <w:r>
        <w:rPr>
          <w:rFonts w:asciiTheme="majorBidi" w:eastAsia="Times New Roman" w:hAnsiTheme="majorBidi" w:cstheme="majorBidi"/>
          <w:bCs/>
          <w:color w:val="000000"/>
          <w:sz w:val="24"/>
          <w:szCs w:val="24"/>
          <w:lang w:bidi="he-IL"/>
        </w:rPr>
        <w:t>Hacker, Diana.</w:t>
      </w:r>
      <w:r w:rsidRPr="00A40FC7">
        <w:rPr>
          <w:rFonts w:asciiTheme="majorBidi" w:eastAsia="Times New Roman" w:hAnsiTheme="majorBidi" w:cstheme="majorBidi"/>
          <w:bCs/>
          <w:color w:val="000000"/>
          <w:sz w:val="24"/>
          <w:szCs w:val="24"/>
          <w:lang w:bidi="he-IL"/>
        </w:rPr>
        <w:t xml:space="preserve"> </w:t>
      </w:r>
      <w:r w:rsidRPr="00A40FC7">
        <w:rPr>
          <w:rFonts w:asciiTheme="majorBidi" w:eastAsia="Times New Roman" w:hAnsiTheme="majorBidi" w:cstheme="majorBidi"/>
          <w:bCs/>
          <w:i/>
          <w:iCs/>
          <w:color w:val="000000"/>
          <w:sz w:val="24"/>
          <w:szCs w:val="24"/>
          <w:lang w:bidi="he-IL"/>
        </w:rPr>
        <w:t>The Bedford Handbook</w:t>
      </w:r>
      <w:r w:rsidRPr="00A40FC7">
        <w:rPr>
          <w:rFonts w:asciiTheme="majorBidi" w:eastAsia="Times New Roman" w:hAnsiTheme="majorBidi" w:cstheme="majorBidi"/>
          <w:bCs/>
          <w:color w:val="000000"/>
          <w:sz w:val="24"/>
          <w:szCs w:val="24"/>
          <w:lang w:bidi="he-IL"/>
        </w:rPr>
        <w:t>, 8</w:t>
      </w:r>
      <w:r w:rsidRPr="00A40FC7">
        <w:rPr>
          <w:rFonts w:asciiTheme="majorBidi" w:eastAsia="Times New Roman" w:hAnsiTheme="majorBidi" w:cstheme="majorBidi"/>
          <w:bCs/>
          <w:color w:val="000000"/>
          <w:sz w:val="24"/>
          <w:szCs w:val="24"/>
          <w:vertAlign w:val="superscript"/>
          <w:lang w:bidi="he-IL"/>
        </w:rPr>
        <w:t>th</w:t>
      </w:r>
      <w:r w:rsidRPr="00A40FC7">
        <w:rPr>
          <w:rFonts w:asciiTheme="majorBidi" w:eastAsia="Times New Roman" w:hAnsiTheme="majorBidi" w:cstheme="majorBidi"/>
          <w:bCs/>
          <w:color w:val="000000"/>
          <w:sz w:val="24"/>
          <w:szCs w:val="24"/>
          <w:lang w:bidi="he-IL"/>
        </w:rPr>
        <w:t xml:space="preserve"> ed. PE1408 .H277 2010</w:t>
      </w:r>
    </w:p>
    <w:p w:rsidR="00D30AC5" w:rsidRPr="002F66C9" w:rsidRDefault="00D30AC5" w:rsidP="00D30AC5">
      <w:pPr>
        <w:rPr>
          <w:rFonts w:asciiTheme="majorBidi" w:eastAsia="Times New Roman" w:hAnsiTheme="majorBidi" w:cstheme="majorBidi"/>
          <w:b/>
          <w:bCs/>
          <w:color w:val="000000"/>
          <w:sz w:val="24"/>
          <w:szCs w:val="24"/>
          <w:lang w:bidi="he-IL"/>
        </w:rPr>
      </w:pPr>
    </w:p>
    <w:p w:rsidR="00D30AC5" w:rsidRDefault="00D30AC5" w:rsidP="00D30AC5">
      <w:pPr>
        <w:rPr>
          <w:rFonts w:asciiTheme="majorBidi" w:eastAsia="Times New Roman" w:hAnsiTheme="majorBidi" w:cstheme="majorBidi"/>
          <w:color w:val="000000"/>
          <w:sz w:val="24"/>
          <w:szCs w:val="24"/>
          <w:lang w:bidi="he-IL"/>
        </w:rPr>
      </w:pPr>
      <w:r w:rsidRPr="002F66C9">
        <w:rPr>
          <w:rFonts w:asciiTheme="majorBidi" w:eastAsia="Times New Roman" w:hAnsiTheme="majorBidi" w:cstheme="majorBidi"/>
          <w:color w:val="000000"/>
          <w:sz w:val="24"/>
          <w:szCs w:val="24"/>
          <w:lang w:bidi="he-IL"/>
        </w:rPr>
        <w:t xml:space="preserve">Hegel, G. W. F. </w:t>
      </w:r>
      <w:r w:rsidRPr="002F66C9">
        <w:rPr>
          <w:rFonts w:asciiTheme="majorBidi" w:eastAsia="Times New Roman" w:hAnsiTheme="majorBidi" w:cstheme="majorBidi"/>
          <w:i/>
          <w:iCs/>
          <w:color w:val="000000"/>
          <w:sz w:val="24"/>
          <w:szCs w:val="24"/>
          <w:lang w:bidi="he-IL"/>
        </w:rPr>
        <w:t>Lectures on the Philosophy of World History: Introduction: Reason in History</w:t>
      </w:r>
      <w:r w:rsidRPr="002F66C9">
        <w:rPr>
          <w:rFonts w:asciiTheme="majorBidi" w:eastAsia="Times New Roman" w:hAnsiTheme="majorBidi" w:cstheme="majorBidi"/>
          <w:color w:val="000000"/>
          <w:sz w:val="24"/>
          <w:szCs w:val="24"/>
          <w:lang w:bidi="he-IL"/>
        </w:rPr>
        <w:t xml:space="preserve">, </w:t>
      </w:r>
      <w:proofErr w:type="gramStart"/>
      <w:r w:rsidRPr="002F66C9">
        <w:rPr>
          <w:rFonts w:asciiTheme="majorBidi" w:eastAsia="Times New Roman" w:hAnsiTheme="majorBidi" w:cstheme="majorBidi"/>
          <w:color w:val="000000"/>
          <w:sz w:val="24"/>
          <w:szCs w:val="24"/>
          <w:lang w:bidi="he-IL"/>
        </w:rPr>
        <w:t>trans</w:t>
      </w:r>
      <w:proofErr w:type="gramEnd"/>
      <w:r w:rsidRPr="002F66C9">
        <w:rPr>
          <w:rFonts w:asciiTheme="majorBidi" w:eastAsia="Times New Roman" w:hAnsiTheme="majorBidi" w:cstheme="majorBidi"/>
          <w:color w:val="000000"/>
          <w:sz w:val="24"/>
          <w:szCs w:val="24"/>
          <w:lang w:bidi="he-IL"/>
        </w:rPr>
        <w:t xml:space="preserve"> H. B. </w:t>
      </w:r>
      <w:proofErr w:type="spellStart"/>
      <w:r w:rsidRPr="002F66C9">
        <w:rPr>
          <w:rFonts w:asciiTheme="majorBidi" w:eastAsia="Times New Roman" w:hAnsiTheme="majorBidi" w:cstheme="majorBidi"/>
          <w:color w:val="000000"/>
          <w:sz w:val="24"/>
          <w:szCs w:val="24"/>
          <w:lang w:bidi="he-IL"/>
        </w:rPr>
        <w:t>Nisbet</w:t>
      </w:r>
      <w:proofErr w:type="spellEnd"/>
      <w:r w:rsidRPr="002F66C9">
        <w:rPr>
          <w:rFonts w:asciiTheme="majorBidi" w:eastAsia="Times New Roman" w:hAnsiTheme="majorBidi" w:cstheme="majorBidi"/>
          <w:color w:val="000000"/>
          <w:sz w:val="24"/>
          <w:szCs w:val="24"/>
          <w:lang w:bidi="he-IL"/>
        </w:rPr>
        <w:t>. D16.8 .H464</w:t>
      </w:r>
    </w:p>
    <w:p w:rsidR="00D30AC5" w:rsidRPr="002F66C9" w:rsidRDefault="00D30AC5" w:rsidP="00D30AC5">
      <w:pPr>
        <w:rPr>
          <w:rFonts w:asciiTheme="majorBidi" w:eastAsia="Times New Roman" w:hAnsiTheme="majorBidi" w:cstheme="majorBidi"/>
          <w:color w:val="000000"/>
          <w:sz w:val="24"/>
          <w:szCs w:val="24"/>
          <w:lang w:bidi="he-IL"/>
        </w:rPr>
      </w:pPr>
    </w:p>
    <w:p w:rsidR="00D30AC5" w:rsidRDefault="00D30AC5" w:rsidP="00D30AC5">
      <w:pPr>
        <w:rPr>
          <w:rFonts w:asciiTheme="majorBidi" w:eastAsia="Times New Roman" w:hAnsiTheme="majorBidi" w:cstheme="majorBidi"/>
          <w:color w:val="222222"/>
          <w:sz w:val="24"/>
          <w:szCs w:val="24"/>
          <w:lang w:bidi="he-IL"/>
        </w:rPr>
      </w:pPr>
      <w:proofErr w:type="spellStart"/>
      <w:r w:rsidRPr="002F66C9">
        <w:rPr>
          <w:rFonts w:asciiTheme="majorBidi" w:eastAsia="Times New Roman" w:hAnsiTheme="majorBidi" w:cstheme="majorBidi"/>
          <w:color w:val="000000"/>
          <w:sz w:val="24"/>
          <w:szCs w:val="24"/>
          <w:lang w:bidi="he-IL"/>
        </w:rPr>
        <w:t>Mandelbaum</w:t>
      </w:r>
      <w:proofErr w:type="spellEnd"/>
      <w:r w:rsidRPr="002F66C9">
        <w:rPr>
          <w:rFonts w:asciiTheme="majorBidi" w:eastAsia="Times New Roman" w:hAnsiTheme="majorBidi" w:cstheme="majorBidi"/>
          <w:color w:val="000000"/>
          <w:sz w:val="24"/>
          <w:szCs w:val="24"/>
          <w:lang w:bidi="he-IL"/>
        </w:rPr>
        <w:t xml:space="preserve">, Maurice. </w:t>
      </w:r>
      <w:r w:rsidRPr="00A40FC7">
        <w:rPr>
          <w:rFonts w:asciiTheme="majorBidi" w:eastAsia="Times New Roman" w:hAnsiTheme="majorBidi" w:cstheme="majorBidi"/>
          <w:i/>
          <w:color w:val="000000"/>
          <w:sz w:val="24"/>
          <w:szCs w:val="24"/>
          <w:lang w:bidi="he-IL"/>
        </w:rPr>
        <w:t>History, Man, &amp; Reason: A Study in Nineteenth-Century</w:t>
      </w:r>
      <w:r>
        <w:rPr>
          <w:rFonts w:asciiTheme="majorBidi" w:eastAsia="Times New Roman" w:hAnsiTheme="majorBidi" w:cstheme="majorBidi"/>
          <w:i/>
          <w:color w:val="000000"/>
          <w:sz w:val="24"/>
          <w:szCs w:val="24"/>
          <w:lang w:bidi="he-IL"/>
        </w:rPr>
        <w:t xml:space="preserve"> </w:t>
      </w:r>
      <w:r w:rsidRPr="00A40FC7">
        <w:rPr>
          <w:rFonts w:asciiTheme="majorBidi" w:eastAsia="Times New Roman" w:hAnsiTheme="majorBidi" w:cstheme="majorBidi"/>
          <w:i/>
          <w:color w:val="000000"/>
          <w:sz w:val="24"/>
          <w:szCs w:val="24"/>
          <w:lang w:bidi="he-IL"/>
        </w:rPr>
        <w:t>Thought.</w:t>
      </w:r>
      <w:r w:rsidRPr="002F66C9">
        <w:rPr>
          <w:rFonts w:asciiTheme="majorBidi" w:eastAsia="Times New Roman" w:hAnsiTheme="majorBidi" w:cstheme="majorBidi"/>
          <w:color w:val="000000"/>
          <w:sz w:val="24"/>
          <w:szCs w:val="24"/>
          <w:lang w:bidi="he-IL"/>
        </w:rPr>
        <w:t xml:space="preserve"> </w:t>
      </w:r>
      <w:r w:rsidRPr="002F66C9">
        <w:rPr>
          <w:rFonts w:asciiTheme="majorBidi" w:eastAsia="Times New Roman" w:hAnsiTheme="majorBidi" w:cstheme="majorBidi"/>
          <w:color w:val="222222"/>
          <w:sz w:val="24"/>
          <w:szCs w:val="24"/>
          <w:lang w:bidi="he-IL"/>
        </w:rPr>
        <w:t>B803 .M34</w:t>
      </w:r>
    </w:p>
    <w:p w:rsidR="00D30AC5" w:rsidRPr="002F66C9" w:rsidRDefault="00D30AC5" w:rsidP="00D30AC5">
      <w:pPr>
        <w:rPr>
          <w:rFonts w:asciiTheme="majorBidi" w:eastAsia="Times New Roman" w:hAnsiTheme="majorBidi" w:cstheme="majorBidi"/>
          <w:color w:val="222222"/>
          <w:sz w:val="24"/>
          <w:szCs w:val="24"/>
          <w:lang w:bidi="he-IL"/>
        </w:rPr>
      </w:pPr>
    </w:p>
    <w:p w:rsidR="00D30AC5" w:rsidRDefault="00D30AC5" w:rsidP="00D30AC5">
      <w:pPr>
        <w:rPr>
          <w:rFonts w:asciiTheme="majorBidi" w:eastAsia="Times New Roman" w:hAnsiTheme="majorBidi" w:cstheme="majorBidi"/>
          <w:color w:val="000000"/>
          <w:sz w:val="24"/>
          <w:szCs w:val="24"/>
          <w:lang w:bidi="he-IL"/>
        </w:rPr>
      </w:pPr>
      <w:proofErr w:type="spellStart"/>
      <w:r w:rsidRPr="002F66C9">
        <w:rPr>
          <w:rFonts w:asciiTheme="majorBidi" w:eastAsia="Times New Roman" w:hAnsiTheme="majorBidi" w:cstheme="majorBidi"/>
          <w:color w:val="000000"/>
          <w:sz w:val="24"/>
          <w:szCs w:val="24"/>
          <w:lang w:bidi="he-IL"/>
        </w:rPr>
        <w:t>Megill</w:t>
      </w:r>
      <w:proofErr w:type="spellEnd"/>
      <w:r w:rsidRPr="002F66C9">
        <w:rPr>
          <w:rFonts w:asciiTheme="majorBidi" w:eastAsia="Times New Roman" w:hAnsiTheme="majorBidi" w:cstheme="majorBidi"/>
          <w:color w:val="000000"/>
          <w:sz w:val="24"/>
          <w:szCs w:val="24"/>
          <w:lang w:bidi="he-IL"/>
        </w:rPr>
        <w:t xml:space="preserve">, Allan. </w:t>
      </w:r>
      <w:r w:rsidRPr="002F66C9">
        <w:rPr>
          <w:rFonts w:asciiTheme="majorBidi" w:eastAsia="Times New Roman" w:hAnsiTheme="majorBidi" w:cstheme="majorBidi"/>
          <w:i/>
          <w:iCs/>
          <w:color w:val="000000"/>
          <w:sz w:val="24"/>
          <w:szCs w:val="24"/>
          <w:lang w:bidi="he-IL"/>
        </w:rPr>
        <w:t>Historical Knowledge, Historical Error</w:t>
      </w:r>
      <w:r>
        <w:rPr>
          <w:rFonts w:asciiTheme="majorBidi" w:eastAsia="Times New Roman" w:hAnsiTheme="majorBidi" w:cstheme="majorBidi"/>
          <w:color w:val="000000"/>
          <w:sz w:val="24"/>
          <w:szCs w:val="24"/>
          <w:lang w:bidi="he-IL"/>
        </w:rPr>
        <w:t xml:space="preserve">. </w:t>
      </w:r>
      <w:r w:rsidRPr="002F66C9">
        <w:rPr>
          <w:rFonts w:asciiTheme="majorBidi" w:eastAsia="Times New Roman" w:hAnsiTheme="majorBidi" w:cstheme="majorBidi"/>
          <w:color w:val="000000"/>
          <w:sz w:val="24"/>
          <w:szCs w:val="24"/>
          <w:lang w:bidi="he-IL"/>
        </w:rPr>
        <w:t>D16.9.M299 2007</w:t>
      </w:r>
    </w:p>
    <w:p w:rsidR="00D30AC5" w:rsidRPr="002F66C9" w:rsidRDefault="00D30AC5" w:rsidP="00D30AC5">
      <w:pPr>
        <w:rPr>
          <w:rFonts w:asciiTheme="majorBidi" w:eastAsia="Times New Roman" w:hAnsiTheme="majorBidi" w:cstheme="majorBidi"/>
          <w:color w:val="000000"/>
          <w:sz w:val="24"/>
          <w:szCs w:val="24"/>
          <w:lang w:bidi="he-IL"/>
        </w:rPr>
      </w:pPr>
    </w:p>
    <w:p w:rsidR="00D30AC5" w:rsidRDefault="00D30AC5" w:rsidP="00D30AC5">
      <w:pPr>
        <w:rPr>
          <w:rFonts w:asciiTheme="majorBidi" w:hAnsiTheme="majorBidi" w:cstheme="majorBidi"/>
          <w:color w:val="000000"/>
          <w:sz w:val="24"/>
          <w:szCs w:val="24"/>
          <w:shd w:val="clear" w:color="auto" w:fill="FFFFFF"/>
        </w:rPr>
      </w:pPr>
      <w:proofErr w:type="spellStart"/>
      <w:r w:rsidRPr="002F66C9">
        <w:rPr>
          <w:rFonts w:asciiTheme="majorBidi" w:eastAsia="Times New Roman" w:hAnsiTheme="majorBidi" w:cstheme="majorBidi"/>
          <w:color w:val="000000"/>
          <w:sz w:val="24"/>
          <w:szCs w:val="24"/>
          <w:lang w:bidi="he-IL"/>
        </w:rPr>
        <w:t>Megill</w:t>
      </w:r>
      <w:proofErr w:type="spellEnd"/>
      <w:r w:rsidRPr="002F66C9">
        <w:rPr>
          <w:rFonts w:asciiTheme="majorBidi" w:eastAsia="Times New Roman" w:hAnsiTheme="majorBidi" w:cstheme="majorBidi"/>
          <w:color w:val="000000"/>
          <w:sz w:val="24"/>
          <w:szCs w:val="24"/>
          <w:lang w:bidi="he-IL"/>
        </w:rPr>
        <w:t xml:space="preserve">, Allan. </w:t>
      </w:r>
      <w:r w:rsidRPr="002F66C9">
        <w:rPr>
          <w:rFonts w:asciiTheme="majorBidi" w:eastAsia="Times New Roman" w:hAnsiTheme="majorBidi" w:cstheme="majorBidi"/>
          <w:i/>
          <w:iCs/>
          <w:color w:val="000000"/>
          <w:sz w:val="24"/>
          <w:szCs w:val="24"/>
          <w:lang w:bidi="he-IL"/>
        </w:rPr>
        <w:t>Karl Marx</w:t>
      </w:r>
      <w:r>
        <w:rPr>
          <w:rFonts w:asciiTheme="majorBidi" w:eastAsia="Times New Roman" w:hAnsiTheme="majorBidi" w:cstheme="majorBidi"/>
          <w:i/>
          <w:iCs/>
          <w:color w:val="000000"/>
          <w:sz w:val="24"/>
          <w:szCs w:val="24"/>
          <w:lang w:bidi="he-IL"/>
        </w:rPr>
        <w:t>: The Burden of Reason</w:t>
      </w:r>
      <w:r w:rsidRPr="002F66C9">
        <w:rPr>
          <w:rFonts w:asciiTheme="majorBidi" w:eastAsia="Times New Roman" w:hAnsiTheme="majorBidi" w:cstheme="majorBidi"/>
          <w:color w:val="000000"/>
          <w:sz w:val="24"/>
          <w:szCs w:val="24"/>
          <w:lang w:bidi="he-IL"/>
        </w:rPr>
        <w:t xml:space="preserve">. </w:t>
      </w:r>
      <w:r w:rsidRPr="002F66C9">
        <w:rPr>
          <w:rFonts w:asciiTheme="majorBidi" w:hAnsiTheme="majorBidi" w:cstheme="majorBidi"/>
          <w:color w:val="000000"/>
          <w:sz w:val="24"/>
          <w:szCs w:val="24"/>
          <w:shd w:val="clear" w:color="auto" w:fill="FFFFFF"/>
        </w:rPr>
        <w:t xml:space="preserve">HX39.5 .M414 2002 </w:t>
      </w:r>
    </w:p>
    <w:p w:rsidR="00D30AC5" w:rsidRPr="002F66C9" w:rsidRDefault="00D30AC5" w:rsidP="00D30AC5">
      <w:pPr>
        <w:rPr>
          <w:rFonts w:asciiTheme="majorBidi" w:eastAsia="Times New Roman" w:hAnsiTheme="majorBidi" w:cstheme="majorBidi"/>
          <w:color w:val="000000"/>
          <w:sz w:val="24"/>
          <w:szCs w:val="24"/>
          <w:lang w:bidi="he-IL"/>
        </w:rPr>
      </w:pPr>
    </w:p>
    <w:p w:rsidR="00D30AC5" w:rsidRPr="00275837" w:rsidRDefault="00D30AC5" w:rsidP="00D30AC5">
      <w:pPr>
        <w:rPr>
          <w:rFonts w:asciiTheme="majorBidi" w:eastAsia="Times New Roman" w:hAnsiTheme="majorBidi" w:cstheme="majorBidi"/>
          <w:color w:val="000000"/>
          <w:sz w:val="24"/>
          <w:szCs w:val="24"/>
          <w:lang w:val="de-DE" w:bidi="he-IL"/>
        </w:rPr>
      </w:pPr>
      <w:proofErr w:type="spellStart"/>
      <w:r w:rsidRPr="002F66C9">
        <w:rPr>
          <w:rFonts w:asciiTheme="majorBidi" w:hAnsiTheme="majorBidi" w:cstheme="majorBidi"/>
          <w:sz w:val="24"/>
          <w:szCs w:val="24"/>
        </w:rPr>
        <w:t>Megill</w:t>
      </w:r>
      <w:proofErr w:type="spellEnd"/>
      <w:r w:rsidRPr="002F66C9">
        <w:rPr>
          <w:rFonts w:asciiTheme="majorBidi" w:hAnsiTheme="majorBidi" w:cstheme="majorBidi"/>
          <w:sz w:val="24"/>
          <w:szCs w:val="24"/>
        </w:rPr>
        <w:t xml:space="preserve">, Allan. </w:t>
      </w:r>
      <w:proofErr w:type="gramStart"/>
      <w:r>
        <w:rPr>
          <w:rFonts w:asciiTheme="majorBidi" w:hAnsiTheme="majorBidi" w:cstheme="majorBidi"/>
          <w:i/>
          <w:iCs/>
          <w:sz w:val="24"/>
          <w:szCs w:val="24"/>
        </w:rPr>
        <w:t>Prophets o</w:t>
      </w:r>
      <w:r w:rsidRPr="002F66C9">
        <w:rPr>
          <w:rFonts w:asciiTheme="majorBidi" w:hAnsiTheme="majorBidi" w:cstheme="majorBidi"/>
          <w:i/>
          <w:iCs/>
          <w:sz w:val="24"/>
          <w:szCs w:val="24"/>
        </w:rPr>
        <w:t>f Extremity</w:t>
      </w:r>
      <w:r w:rsidRPr="002F66C9">
        <w:rPr>
          <w:rFonts w:asciiTheme="majorBidi" w:hAnsiTheme="majorBidi" w:cstheme="majorBidi"/>
          <w:sz w:val="24"/>
          <w:szCs w:val="24"/>
        </w:rPr>
        <w:t>.</w:t>
      </w:r>
      <w:proofErr w:type="gramEnd"/>
      <w:r w:rsidRPr="002F66C9">
        <w:rPr>
          <w:rFonts w:asciiTheme="majorBidi" w:hAnsiTheme="majorBidi" w:cstheme="majorBidi"/>
          <w:sz w:val="24"/>
          <w:szCs w:val="24"/>
        </w:rPr>
        <w:t xml:space="preserve"> </w:t>
      </w:r>
      <w:r w:rsidRPr="00275837">
        <w:rPr>
          <w:rFonts w:asciiTheme="majorBidi" w:eastAsia="Times New Roman" w:hAnsiTheme="majorBidi" w:cstheme="majorBidi"/>
          <w:color w:val="000000"/>
          <w:sz w:val="24"/>
          <w:szCs w:val="24"/>
          <w:lang w:val="de-DE" w:bidi="he-IL"/>
        </w:rPr>
        <w:t>BH301 .M54 M44 1985</w:t>
      </w:r>
    </w:p>
    <w:p w:rsidR="00D30AC5" w:rsidRPr="00275837" w:rsidRDefault="00D30AC5" w:rsidP="00D30AC5">
      <w:pPr>
        <w:rPr>
          <w:rFonts w:asciiTheme="majorBidi" w:eastAsia="Times New Roman" w:hAnsiTheme="majorBidi" w:cstheme="majorBidi"/>
          <w:color w:val="000000"/>
          <w:sz w:val="24"/>
          <w:szCs w:val="24"/>
          <w:lang w:val="de-DE" w:bidi="he-IL"/>
        </w:rPr>
      </w:pPr>
    </w:p>
    <w:p w:rsidR="00D30AC5" w:rsidRDefault="00D30AC5" w:rsidP="00D30AC5">
      <w:pPr>
        <w:rPr>
          <w:rFonts w:eastAsia="Times New Roman"/>
          <w:color w:val="000000"/>
          <w:sz w:val="24"/>
          <w:szCs w:val="24"/>
          <w:lang w:bidi="he-IL"/>
        </w:rPr>
      </w:pPr>
      <w:r w:rsidRPr="00275837">
        <w:rPr>
          <w:rFonts w:asciiTheme="majorBidi" w:eastAsia="Times New Roman" w:hAnsiTheme="majorBidi" w:cstheme="majorBidi"/>
          <w:color w:val="000000"/>
          <w:sz w:val="24"/>
          <w:szCs w:val="24"/>
          <w:lang w:val="de-DE" w:bidi="he-IL"/>
        </w:rPr>
        <w:t xml:space="preserve">Nietzsche, Friedrich. </w:t>
      </w:r>
      <w:proofErr w:type="gramStart"/>
      <w:r w:rsidRPr="002F66C9">
        <w:rPr>
          <w:rFonts w:asciiTheme="majorBidi" w:eastAsia="Times New Roman" w:hAnsiTheme="majorBidi" w:cstheme="majorBidi"/>
          <w:i/>
          <w:iCs/>
          <w:color w:val="000000"/>
          <w:sz w:val="24"/>
          <w:szCs w:val="24"/>
          <w:lang w:bidi="he-IL"/>
        </w:rPr>
        <w:t>On the Advantage and Disadvantage of History for Life</w:t>
      </w:r>
      <w:r w:rsidRPr="002F66C9">
        <w:rPr>
          <w:rFonts w:asciiTheme="majorBidi" w:eastAsia="Times New Roman" w:hAnsiTheme="majorBidi" w:cstheme="majorBidi"/>
          <w:color w:val="000000"/>
          <w:sz w:val="24"/>
          <w:szCs w:val="24"/>
          <w:lang w:bidi="he-IL"/>
        </w:rPr>
        <w:t>, trans</w:t>
      </w:r>
      <w:r>
        <w:rPr>
          <w:rFonts w:asciiTheme="majorBidi" w:eastAsia="Times New Roman" w:hAnsiTheme="majorBidi" w:cstheme="majorBidi"/>
          <w:color w:val="000000"/>
          <w:sz w:val="24"/>
          <w:szCs w:val="24"/>
          <w:lang w:bidi="he-IL"/>
        </w:rPr>
        <w:t>.</w:t>
      </w:r>
      <w:r w:rsidRPr="002F66C9">
        <w:rPr>
          <w:rFonts w:asciiTheme="majorBidi" w:eastAsia="Times New Roman" w:hAnsiTheme="majorBidi" w:cstheme="majorBidi"/>
          <w:color w:val="000000"/>
          <w:sz w:val="24"/>
          <w:szCs w:val="24"/>
          <w:lang w:bidi="he-IL"/>
        </w:rPr>
        <w:t xml:space="preserve"> Peter </w:t>
      </w:r>
      <w:proofErr w:type="spellStart"/>
      <w:r w:rsidRPr="002F66C9">
        <w:rPr>
          <w:rFonts w:asciiTheme="majorBidi" w:eastAsia="Times New Roman" w:hAnsiTheme="majorBidi" w:cstheme="majorBidi"/>
          <w:color w:val="000000"/>
          <w:sz w:val="24"/>
          <w:szCs w:val="24"/>
          <w:lang w:bidi="he-IL"/>
        </w:rPr>
        <w:t>Preuss</w:t>
      </w:r>
      <w:proofErr w:type="spellEnd"/>
      <w:r>
        <w:rPr>
          <w:rFonts w:asciiTheme="majorBidi" w:eastAsia="Times New Roman" w:hAnsiTheme="majorBidi" w:cstheme="majorBidi"/>
          <w:color w:val="000000"/>
          <w:sz w:val="24"/>
          <w:szCs w:val="24"/>
          <w:lang w:bidi="he-IL"/>
        </w:rPr>
        <w:t>.</w:t>
      </w:r>
      <w:proofErr w:type="gramEnd"/>
      <w:r w:rsidRPr="002F66C9">
        <w:rPr>
          <w:rFonts w:asciiTheme="majorBidi" w:eastAsia="Times New Roman" w:hAnsiTheme="majorBidi" w:cstheme="majorBidi"/>
          <w:color w:val="000000"/>
          <w:sz w:val="24"/>
          <w:szCs w:val="24"/>
          <w:lang w:bidi="he-IL"/>
        </w:rPr>
        <w:t xml:space="preserve">  B3313.U52 E5 1980 </w:t>
      </w:r>
    </w:p>
    <w:p w:rsidR="00D30AC5" w:rsidRPr="002F66C9" w:rsidRDefault="00D30AC5" w:rsidP="00D30AC5">
      <w:pPr>
        <w:rPr>
          <w:rFonts w:eastAsia="Times New Roman"/>
          <w:color w:val="000000"/>
          <w:sz w:val="24"/>
          <w:szCs w:val="24"/>
          <w:lang w:bidi="he-IL"/>
        </w:rPr>
      </w:pPr>
    </w:p>
    <w:p w:rsidR="00D30AC5" w:rsidRDefault="00D30AC5" w:rsidP="00D30AC5">
      <w:pPr>
        <w:rPr>
          <w:rFonts w:eastAsia="Times New Roman"/>
          <w:color w:val="000000"/>
          <w:sz w:val="24"/>
          <w:szCs w:val="24"/>
          <w:lang w:bidi="he-IL"/>
        </w:rPr>
      </w:pPr>
      <w:proofErr w:type="spellStart"/>
      <w:proofErr w:type="gramStart"/>
      <w:r>
        <w:rPr>
          <w:rFonts w:eastAsia="Times New Roman"/>
          <w:color w:val="000000"/>
          <w:sz w:val="24"/>
          <w:szCs w:val="24"/>
          <w:lang w:bidi="he-IL"/>
        </w:rPr>
        <w:lastRenderedPageBreak/>
        <w:t>Polonsky</w:t>
      </w:r>
      <w:proofErr w:type="spellEnd"/>
      <w:r>
        <w:rPr>
          <w:rFonts w:eastAsia="Times New Roman"/>
          <w:color w:val="000000"/>
          <w:sz w:val="24"/>
          <w:szCs w:val="24"/>
          <w:lang w:bidi="he-IL"/>
        </w:rPr>
        <w:t>, Antony, and Joanna B.</w:t>
      </w:r>
      <w:r w:rsidRPr="002F66C9">
        <w:rPr>
          <w:rFonts w:eastAsia="Times New Roman"/>
          <w:color w:val="000000"/>
          <w:sz w:val="24"/>
          <w:szCs w:val="24"/>
          <w:lang w:bidi="he-IL"/>
        </w:rPr>
        <w:t xml:space="preserve"> </w:t>
      </w:r>
      <w:proofErr w:type="spellStart"/>
      <w:r w:rsidRPr="002F66C9">
        <w:rPr>
          <w:rFonts w:eastAsia="Times New Roman"/>
          <w:color w:val="000000"/>
          <w:sz w:val="24"/>
          <w:szCs w:val="24"/>
          <w:lang w:bidi="he-IL"/>
        </w:rPr>
        <w:t>Michlic</w:t>
      </w:r>
      <w:proofErr w:type="spellEnd"/>
      <w:r w:rsidRPr="002F66C9">
        <w:rPr>
          <w:rFonts w:eastAsia="Times New Roman"/>
          <w:color w:val="000000"/>
          <w:sz w:val="24"/>
          <w:szCs w:val="24"/>
          <w:lang w:bidi="he-IL"/>
        </w:rPr>
        <w:t>.</w:t>
      </w:r>
      <w:proofErr w:type="gramEnd"/>
      <w:r w:rsidRPr="002F66C9">
        <w:rPr>
          <w:rFonts w:eastAsia="Times New Roman"/>
          <w:color w:val="000000"/>
          <w:sz w:val="24"/>
          <w:szCs w:val="24"/>
          <w:lang w:bidi="he-IL"/>
        </w:rPr>
        <w:t xml:space="preserve"> </w:t>
      </w:r>
      <w:r w:rsidRPr="00A40FC7">
        <w:rPr>
          <w:rFonts w:eastAsia="Times New Roman"/>
          <w:i/>
          <w:color w:val="000000"/>
          <w:sz w:val="24"/>
          <w:szCs w:val="24"/>
          <w:lang w:bidi="he-IL"/>
        </w:rPr>
        <w:t xml:space="preserve">The Neighbors Respond: The Controversy over the </w:t>
      </w:r>
      <w:proofErr w:type="spellStart"/>
      <w:r w:rsidRPr="00A40FC7">
        <w:rPr>
          <w:rFonts w:eastAsia="Times New Roman"/>
          <w:i/>
          <w:color w:val="000000"/>
          <w:sz w:val="24"/>
          <w:szCs w:val="24"/>
          <w:lang w:bidi="he-IL"/>
        </w:rPr>
        <w:t>Jedwabne</w:t>
      </w:r>
      <w:proofErr w:type="spellEnd"/>
      <w:r w:rsidRPr="00A40FC7">
        <w:rPr>
          <w:rFonts w:eastAsia="Times New Roman"/>
          <w:i/>
          <w:color w:val="000000"/>
          <w:sz w:val="24"/>
          <w:szCs w:val="24"/>
          <w:lang w:bidi="he-IL"/>
        </w:rPr>
        <w:t xml:space="preserve"> Massacre in Poland.</w:t>
      </w:r>
      <w:r w:rsidRPr="002F66C9">
        <w:rPr>
          <w:rFonts w:eastAsia="Times New Roman"/>
          <w:color w:val="000000"/>
          <w:sz w:val="24"/>
          <w:szCs w:val="24"/>
          <w:lang w:bidi="he-IL"/>
        </w:rPr>
        <w:t xml:space="preserve"> DS135 .P62 J4458 2004</w:t>
      </w:r>
    </w:p>
    <w:p w:rsidR="00D30AC5" w:rsidRPr="002F66C9" w:rsidRDefault="00D30AC5" w:rsidP="00D30AC5">
      <w:pPr>
        <w:rPr>
          <w:rFonts w:eastAsia="Times New Roman"/>
          <w:color w:val="000000"/>
          <w:sz w:val="24"/>
          <w:szCs w:val="24"/>
          <w:lang w:bidi="he-IL"/>
        </w:rPr>
      </w:pPr>
    </w:p>
    <w:p w:rsidR="00D30AC5" w:rsidRPr="00D30AC5" w:rsidRDefault="00D30AC5" w:rsidP="00D30AC5">
      <w:pPr>
        <w:rPr>
          <w:sz w:val="24"/>
          <w:szCs w:val="24"/>
        </w:rPr>
      </w:pPr>
      <w:proofErr w:type="spellStart"/>
      <w:r w:rsidRPr="00A40FC7">
        <w:rPr>
          <w:rFonts w:eastAsia="Times New Roman"/>
          <w:bCs/>
          <w:color w:val="000000"/>
          <w:sz w:val="24"/>
          <w:szCs w:val="24"/>
          <w:lang w:bidi="he-IL"/>
        </w:rPr>
        <w:t>Turabian</w:t>
      </w:r>
      <w:proofErr w:type="spellEnd"/>
      <w:r w:rsidRPr="00A40FC7">
        <w:rPr>
          <w:rFonts w:eastAsia="Times New Roman"/>
          <w:bCs/>
          <w:color w:val="000000"/>
          <w:sz w:val="24"/>
          <w:szCs w:val="24"/>
          <w:lang w:bidi="he-IL"/>
        </w:rPr>
        <w:t xml:space="preserve">, Booth, </w:t>
      </w:r>
      <w:proofErr w:type="spellStart"/>
      <w:r w:rsidRPr="00A40FC7">
        <w:rPr>
          <w:rFonts w:eastAsia="Times New Roman"/>
          <w:bCs/>
          <w:color w:val="000000"/>
          <w:sz w:val="24"/>
          <w:szCs w:val="24"/>
          <w:lang w:bidi="he-IL"/>
        </w:rPr>
        <w:t>Colomb</w:t>
      </w:r>
      <w:proofErr w:type="spellEnd"/>
      <w:r w:rsidRPr="00A40FC7">
        <w:rPr>
          <w:rFonts w:eastAsia="Times New Roman"/>
          <w:bCs/>
          <w:color w:val="000000"/>
          <w:sz w:val="24"/>
          <w:szCs w:val="24"/>
          <w:lang w:bidi="he-IL"/>
        </w:rPr>
        <w:t xml:space="preserve">, Williams, </w:t>
      </w:r>
      <w:proofErr w:type="gramStart"/>
      <w:r w:rsidRPr="00A40FC7">
        <w:rPr>
          <w:rFonts w:eastAsia="Times New Roman"/>
          <w:bCs/>
          <w:i/>
          <w:color w:val="000000"/>
          <w:sz w:val="24"/>
          <w:szCs w:val="24"/>
          <w:lang w:bidi="he-IL"/>
        </w:rPr>
        <w:t>A</w:t>
      </w:r>
      <w:proofErr w:type="gramEnd"/>
      <w:r w:rsidRPr="00A40FC7">
        <w:rPr>
          <w:rFonts w:eastAsia="Times New Roman"/>
          <w:bCs/>
          <w:i/>
          <w:color w:val="000000"/>
          <w:sz w:val="24"/>
          <w:szCs w:val="24"/>
          <w:lang w:bidi="he-IL"/>
        </w:rPr>
        <w:t xml:space="preserve"> Manual For Writers</w:t>
      </w:r>
      <w:r w:rsidRPr="00A40FC7">
        <w:rPr>
          <w:rFonts w:eastAsia="Times New Roman"/>
          <w:bCs/>
          <w:color w:val="000000"/>
          <w:sz w:val="24"/>
          <w:szCs w:val="24"/>
          <w:lang w:bidi="he-IL"/>
        </w:rPr>
        <w:t>, 8th Ed. Lb2369.T8 2013</w:t>
      </w:r>
    </w:p>
    <w:p w:rsidR="00C60A75" w:rsidRDefault="00C60A75"/>
    <w:sectPr w:rsidR="00C60A75" w:rsidSect="00F263A0">
      <w:headerReference w:type="default" r:id="rId13"/>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63A" w:rsidRDefault="006D463A" w:rsidP="00825C71">
      <w:r>
        <w:separator/>
      </w:r>
    </w:p>
  </w:endnote>
  <w:endnote w:type="continuationSeparator" w:id="0">
    <w:p w:rsidR="006D463A" w:rsidRDefault="006D463A" w:rsidP="00825C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63A" w:rsidRDefault="006D463A" w:rsidP="00825C71">
      <w:r>
        <w:separator/>
      </w:r>
    </w:p>
  </w:footnote>
  <w:footnote w:type="continuationSeparator" w:id="0">
    <w:p w:rsidR="006D463A" w:rsidRDefault="006D463A" w:rsidP="00825C71">
      <w:r>
        <w:continuationSeparator/>
      </w:r>
    </w:p>
  </w:footnote>
  <w:footnote w:id="1">
    <w:p w:rsidR="00813A84" w:rsidRDefault="00813A84">
      <w:pPr>
        <w:pStyle w:val="FootnoteText"/>
      </w:pPr>
      <w:r>
        <w:rPr>
          <w:rStyle w:val="FootnoteReference"/>
        </w:rPr>
        <w:t>*</w:t>
      </w:r>
      <w:r>
        <w:t xml:space="preserve"> Note: There is, or soon will be, a separate document laying out the week-by-week schedule of topics and readings. Students interested in this course should be sure to read both documents.</w:t>
      </w:r>
    </w:p>
  </w:footnote>
  <w:footnote w:id="2">
    <w:p w:rsidR="00B148C9" w:rsidRDefault="00B148C9" w:rsidP="00B148C9">
      <w:pPr>
        <w:pStyle w:val="FootnoteText"/>
      </w:pPr>
      <w:r>
        <w:rPr>
          <w:rStyle w:val="FootnoteReference"/>
        </w:rPr>
        <w:footnoteRef/>
      </w:r>
      <w:r>
        <w:t xml:space="preserve"> Consult me if this list raises any problems for you.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980645"/>
      <w:docPartObj>
        <w:docPartGallery w:val="Page Numbers (Top of Page)"/>
        <w:docPartUnique/>
      </w:docPartObj>
    </w:sdtPr>
    <w:sdtContent>
      <w:p w:rsidR="00813A84" w:rsidRDefault="008D4C0B">
        <w:pPr>
          <w:pStyle w:val="Header"/>
          <w:jc w:val="right"/>
        </w:pPr>
        <w:r>
          <w:fldChar w:fldCharType="begin"/>
        </w:r>
        <w:r w:rsidR="00813A84">
          <w:instrText xml:space="preserve"> PAGE   \* MERGEFORMAT </w:instrText>
        </w:r>
        <w:r>
          <w:fldChar w:fldCharType="separate"/>
        </w:r>
        <w:r w:rsidR="00762C1D">
          <w:rPr>
            <w:noProof/>
          </w:rPr>
          <w:t>6</w:t>
        </w:r>
        <w:r>
          <w:rPr>
            <w:noProof/>
          </w:rPr>
          <w:fldChar w:fldCharType="end"/>
        </w:r>
      </w:p>
    </w:sdtContent>
  </w:sdt>
  <w:p w:rsidR="00813A84" w:rsidRDefault="00813A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B7781"/>
    <w:multiLevelType w:val="hybridMultilevel"/>
    <w:tmpl w:val="60421726"/>
    <w:lvl w:ilvl="0" w:tplc="57F24E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4B0AE1"/>
    <w:multiLevelType w:val="hybridMultilevel"/>
    <w:tmpl w:val="C08C4F4A"/>
    <w:lvl w:ilvl="0" w:tplc="C7CC860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1"/>
  <w:proofState w:spelling="clean" w:grammar="clean"/>
  <w:defaultTabStop w:val="720"/>
  <w:characterSpacingControl w:val="doNotCompress"/>
  <w:footnotePr>
    <w:numFmt w:val="chicago"/>
    <w:footnote w:id="-1"/>
    <w:footnote w:id="0"/>
  </w:footnotePr>
  <w:endnotePr>
    <w:endnote w:id="-1"/>
    <w:endnote w:id="0"/>
  </w:endnotePr>
  <w:compat>
    <w:useFELayout/>
  </w:compat>
  <w:rsids>
    <w:rsidRoot w:val="002D3206"/>
    <w:rsid w:val="00010EB1"/>
    <w:rsid w:val="00010F6B"/>
    <w:rsid w:val="000355D6"/>
    <w:rsid w:val="0009580A"/>
    <w:rsid w:val="000E5349"/>
    <w:rsid w:val="000F1FEE"/>
    <w:rsid w:val="001101EA"/>
    <w:rsid w:val="001108B6"/>
    <w:rsid w:val="00114A3E"/>
    <w:rsid w:val="001406F6"/>
    <w:rsid w:val="00163A07"/>
    <w:rsid w:val="00163CB1"/>
    <w:rsid w:val="0017430C"/>
    <w:rsid w:val="00176585"/>
    <w:rsid w:val="00200EC6"/>
    <w:rsid w:val="00211062"/>
    <w:rsid w:val="0021152A"/>
    <w:rsid w:val="002464CF"/>
    <w:rsid w:val="002529EA"/>
    <w:rsid w:val="00275837"/>
    <w:rsid w:val="002D3206"/>
    <w:rsid w:val="00356456"/>
    <w:rsid w:val="00361BD9"/>
    <w:rsid w:val="003858AA"/>
    <w:rsid w:val="00396104"/>
    <w:rsid w:val="003A0B35"/>
    <w:rsid w:val="003A6986"/>
    <w:rsid w:val="003C139F"/>
    <w:rsid w:val="003C2A45"/>
    <w:rsid w:val="0040018E"/>
    <w:rsid w:val="004505BD"/>
    <w:rsid w:val="00476A22"/>
    <w:rsid w:val="00477FB4"/>
    <w:rsid w:val="00497437"/>
    <w:rsid w:val="004F1B9F"/>
    <w:rsid w:val="004F3189"/>
    <w:rsid w:val="00505E32"/>
    <w:rsid w:val="00525998"/>
    <w:rsid w:val="00596F98"/>
    <w:rsid w:val="00615AF5"/>
    <w:rsid w:val="006D463A"/>
    <w:rsid w:val="00713682"/>
    <w:rsid w:val="007252C2"/>
    <w:rsid w:val="00727B68"/>
    <w:rsid w:val="007374F4"/>
    <w:rsid w:val="007508D8"/>
    <w:rsid w:val="00762C1D"/>
    <w:rsid w:val="007771F3"/>
    <w:rsid w:val="00777888"/>
    <w:rsid w:val="00784E7E"/>
    <w:rsid w:val="007F4120"/>
    <w:rsid w:val="00807C69"/>
    <w:rsid w:val="00813A84"/>
    <w:rsid w:val="00825C71"/>
    <w:rsid w:val="008335BD"/>
    <w:rsid w:val="008B6873"/>
    <w:rsid w:val="008D4C0B"/>
    <w:rsid w:val="009770A1"/>
    <w:rsid w:val="009955B6"/>
    <w:rsid w:val="009C7E5A"/>
    <w:rsid w:val="009D3692"/>
    <w:rsid w:val="009E34C6"/>
    <w:rsid w:val="00A17364"/>
    <w:rsid w:val="00A40FC7"/>
    <w:rsid w:val="00A70C80"/>
    <w:rsid w:val="00AA3A43"/>
    <w:rsid w:val="00AB1B82"/>
    <w:rsid w:val="00AB787C"/>
    <w:rsid w:val="00AC34D2"/>
    <w:rsid w:val="00AD3A8E"/>
    <w:rsid w:val="00B01495"/>
    <w:rsid w:val="00B10C5A"/>
    <w:rsid w:val="00B148C9"/>
    <w:rsid w:val="00B3283C"/>
    <w:rsid w:val="00B4203F"/>
    <w:rsid w:val="00B84598"/>
    <w:rsid w:val="00BB112D"/>
    <w:rsid w:val="00BB49E7"/>
    <w:rsid w:val="00BD1E41"/>
    <w:rsid w:val="00BE471F"/>
    <w:rsid w:val="00BE4C96"/>
    <w:rsid w:val="00C26976"/>
    <w:rsid w:val="00C520F6"/>
    <w:rsid w:val="00C60A75"/>
    <w:rsid w:val="00C70A97"/>
    <w:rsid w:val="00CA127D"/>
    <w:rsid w:val="00D30AC5"/>
    <w:rsid w:val="00D31E6F"/>
    <w:rsid w:val="00D731A6"/>
    <w:rsid w:val="00D90F30"/>
    <w:rsid w:val="00D96624"/>
    <w:rsid w:val="00DB0C33"/>
    <w:rsid w:val="00DB280F"/>
    <w:rsid w:val="00E10F15"/>
    <w:rsid w:val="00E7456B"/>
    <w:rsid w:val="00EA4936"/>
    <w:rsid w:val="00EA7E36"/>
    <w:rsid w:val="00EF17F8"/>
    <w:rsid w:val="00F2377B"/>
    <w:rsid w:val="00F263A0"/>
    <w:rsid w:val="00F34D7C"/>
    <w:rsid w:val="00F405AA"/>
    <w:rsid w:val="00FB2387"/>
    <w:rsid w:val="00FD1FB0"/>
    <w:rsid w:val="00FF216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206"/>
    <w:rPr>
      <w:rFonts w:eastAsia="SimSu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787C"/>
    <w:rPr>
      <w:rFonts w:ascii="Lucida Grande" w:eastAsiaTheme="minorEastAsia"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AB787C"/>
    <w:rPr>
      <w:rFonts w:ascii="Lucida Grande" w:hAnsi="Lucida Grande" w:cs="Lucida Grande"/>
      <w:sz w:val="18"/>
      <w:szCs w:val="18"/>
    </w:rPr>
  </w:style>
  <w:style w:type="character" w:styleId="Hyperlink">
    <w:name w:val="Hyperlink"/>
    <w:basedOn w:val="DefaultParagraphFont"/>
    <w:uiPriority w:val="99"/>
    <w:rsid w:val="002D3206"/>
    <w:rPr>
      <w:color w:val="0000FF"/>
      <w:u w:val="single"/>
    </w:rPr>
  </w:style>
  <w:style w:type="paragraph" w:styleId="NormalWeb">
    <w:name w:val="Normal (Web)"/>
    <w:basedOn w:val="Normal"/>
    <w:uiPriority w:val="99"/>
    <w:unhideWhenUsed/>
    <w:rsid w:val="00114A3E"/>
    <w:pPr>
      <w:spacing w:before="100" w:beforeAutospacing="1" w:after="100" w:afterAutospacing="1"/>
    </w:pPr>
    <w:rPr>
      <w:rFonts w:ascii="Times" w:eastAsiaTheme="minorEastAsia" w:hAnsi="Times"/>
      <w:lang w:eastAsia="en-US"/>
    </w:rPr>
  </w:style>
  <w:style w:type="character" w:styleId="Strong">
    <w:name w:val="Strong"/>
    <w:basedOn w:val="DefaultParagraphFont"/>
    <w:uiPriority w:val="22"/>
    <w:qFormat/>
    <w:rsid w:val="00114A3E"/>
    <w:rPr>
      <w:b/>
      <w:bCs/>
    </w:rPr>
  </w:style>
  <w:style w:type="character" w:customStyle="1" w:styleId="apple-converted-space">
    <w:name w:val="apple-converted-space"/>
    <w:basedOn w:val="DefaultParagraphFont"/>
    <w:rsid w:val="00114A3E"/>
  </w:style>
  <w:style w:type="character" w:styleId="Emphasis">
    <w:name w:val="Emphasis"/>
    <w:basedOn w:val="DefaultParagraphFont"/>
    <w:uiPriority w:val="20"/>
    <w:qFormat/>
    <w:rsid w:val="00114A3E"/>
    <w:rPr>
      <w:i/>
      <w:iCs/>
    </w:rPr>
  </w:style>
  <w:style w:type="paragraph" w:styleId="ListParagraph">
    <w:name w:val="List Paragraph"/>
    <w:basedOn w:val="Normal"/>
    <w:uiPriority w:val="34"/>
    <w:qFormat/>
    <w:rsid w:val="00713682"/>
    <w:pPr>
      <w:ind w:left="720"/>
      <w:contextualSpacing/>
    </w:pPr>
  </w:style>
  <w:style w:type="paragraph" w:styleId="FootnoteText">
    <w:name w:val="footnote text"/>
    <w:basedOn w:val="Normal"/>
    <w:link w:val="FootnoteTextChar"/>
    <w:uiPriority w:val="99"/>
    <w:unhideWhenUsed/>
    <w:rsid w:val="00825C71"/>
  </w:style>
  <w:style w:type="character" w:customStyle="1" w:styleId="FootnoteTextChar">
    <w:name w:val="Footnote Text Char"/>
    <w:basedOn w:val="DefaultParagraphFont"/>
    <w:link w:val="FootnoteText"/>
    <w:uiPriority w:val="99"/>
    <w:rsid w:val="00825C71"/>
    <w:rPr>
      <w:rFonts w:eastAsia="SimSun" w:cs="Times New Roman"/>
      <w:sz w:val="20"/>
      <w:szCs w:val="20"/>
      <w:lang w:eastAsia="zh-CN"/>
    </w:rPr>
  </w:style>
  <w:style w:type="character" w:styleId="FootnoteReference">
    <w:name w:val="footnote reference"/>
    <w:basedOn w:val="DefaultParagraphFont"/>
    <w:uiPriority w:val="99"/>
    <w:semiHidden/>
    <w:unhideWhenUsed/>
    <w:rsid w:val="00825C71"/>
    <w:rPr>
      <w:vertAlign w:val="superscript"/>
    </w:rPr>
  </w:style>
  <w:style w:type="paragraph" w:styleId="Header">
    <w:name w:val="header"/>
    <w:basedOn w:val="Normal"/>
    <w:link w:val="HeaderChar"/>
    <w:uiPriority w:val="99"/>
    <w:unhideWhenUsed/>
    <w:rsid w:val="009E34C6"/>
    <w:pPr>
      <w:tabs>
        <w:tab w:val="center" w:pos="4680"/>
        <w:tab w:val="right" w:pos="9360"/>
      </w:tabs>
    </w:pPr>
  </w:style>
  <w:style w:type="character" w:customStyle="1" w:styleId="HeaderChar">
    <w:name w:val="Header Char"/>
    <w:basedOn w:val="DefaultParagraphFont"/>
    <w:link w:val="Header"/>
    <w:uiPriority w:val="99"/>
    <w:rsid w:val="009E34C6"/>
    <w:rPr>
      <w:rFonts w:eastAsia="SimSun" w:cs="Times New Roman"/>
      <w:sz w:val="20"/>
      <w:szCs w:val="20"/>
      <w:lang w:eastAsia="zh-CN"/>
    </w:rPr>
  </w:style>
  <w:style w:type="paragraph" w:styleId="Footer">
    <w:name w:val="footer"/>
    <w:basedOn w:val="Normal"/>
    <w:link w:val="FooterChar"/>
    <w:uiPriority w:val="99"/>
    <w:semiHidden/>
    <w:unhideWhenUsed/>
    <w:rsid w:val="009E34C6"/>
    <w:pPr>
      <w:tabs>
        <w:tab w:val="center" w:pos="4680"/>
        <w:tab w:val="right" w:pos="9360"/>
      </w:tabs>
    </w:pPr>
  </w:style>
  <w:style w:type="character" w:customStyle="1" w:styleId="FooterChar">
    <w:name w:val="Footer Char"/>
    <w:basedOn w:val="DefaultParagraphFont"/>
    <w:link w:val="Footer"/>
    <w:uiPriority w:val="99"/>
    <w:semiHidden/>
    <w:rsid w:val="009E34C6"/>
    <w:rPr>
      <w:rFonts w:eastAsia="SimSun" w:cs="Times New Roman"/>
      <w:sz w:val="20"/>
      <w:szCs w:val="20"/>
      <w:lang w:eastAsia="zh-CN"/>
    </w:rPr>
  </w:style>
  <w:style w:type="character" w:styleId="CommentReference">
    <w:name w:val="annotation reference"/>
    <w:basedOn w:val="DefaultParagraphFont"/>
    <w:uiPriority w:val="99"/>
    <w:semiHidden/>
    <w:unhideWhenUsed/>
    <w:rsid w:val="000355D6"/>
    <w:rPr>
      <w:sz w:val="18"/>
      <w:szCs w:val="18"/>
    </w:rPr>
  </w:style>
  <w:style w:type="paragraph" w:styleId="CommentText">
    <w:name w:val="annotation text"/>
    <w:basedOn w:val="Normal"/>
    <w:link w:val="CommentTextChar"/>
    <w:uiPriority w:val="99"/>
    <w:semiHidden/>
    <w:unhideWhenUsed/>
    <w:rsid w:val="000355D6"/>
    <w:rPr>
      <w:rFonts w:eastAsiaTheme="minorEastAsia" w:cstheme="minorBidi"/>
      <w:sz w:val="24"/>
      <w:szCs w:val="24"/>
      <w:lang w:eastAsia="en-US"/>
    </w:rPr>
  </w:style>
  <w:style w:type="character" w:customStyle="1" w:styleId="CommentTextChar">
    <w:name w:val="Comment Text Char"/>
    <w:basedOn w:val="DefaultParagraphFont"/>
    <w:link w:val="CommentText"/>
    <w:uiPriority w:val="99"/>
    <w:semiHidden/>
    <w:rsid w:val="000355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206"/>
    <w:rPr>
      <w:rFonts w:eastAsia="SimSu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787C"/>
    <w:rPr>
      <w:rFonts w:ascii="Lucida Grande" w:eastAsiaTheme="minorEastAsia"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AB787C"/>
    <w:rPr>
      <w:rFonts w:ascii="Lucida Grande" w:hAnsi="Lucida Grande" w:cs="Lucida Grande"/>
      <w:sz w:val="18"/>
      <w:szCs w:val="18"/>
    </w:rPr>
  </w:style>
  <w:style w:type="character" w:styleId="Hyperlink">
    <w:name w:val="Hyperlink"/>
    <w:basedOn w:val="DefaultParagraphFont"/>
    <w:uiPriority w:val="99"/>
    <w:rsid w:val="002D3206"/>
    <w:rPr>
      <w:color w:val="0000FF"/>
      <w:u w:val="single"/>
    </w:rPr>
  </w:style>
  <w:style w:type="paragraph" w:styleId="NormalWeb">
    <w:name w:val="Normal (Web)"/>
    <w:basedOn w:val="Normal"/>
    <w:uiPriority w:val="99"/>
    <w:unhideWhenUsed/>
    <w:rsid w:val="00114A3E"/>
    <w:pPr>
      <w:spacing w:before="100" w:beforeAutospacing="1" w:after="100" w:afterAutospacing="1"/>
    </w:pPr>
    <w:rPr>
      <w:rFonts w:ascii="Times" w:eastAsiaTheme="minorEastAsia" w:hAnsi="Times"/>
      <w:lang w:eastAsia="en-US"/>
    </w:rPr>
  </w:style>
  <w:style w:type="character" w:styleId="Strong">
    <w:name w:val="Strong"/>
    <w:basedOn w:val="DefaultParagraphFont"/>
    <w:uiPriority w:val="22"/>
    <w:qFormat/>
    <w:rsid w:val="00114A3E"/>
    <w:rPr>
      <w:b/>
      <w:bCs/>
    </w:rPr>
  </w:style>
  <w:style w:type="character" w:customStyle="1" w:styleId="apple-converted-space">
    <w:name w:val="apple-converted-space"/>
    <w:basedOn w:val="DefaultParagraphFont"/>
    <w:rsid w:val="00114A3E"/>
  </w:style>
  <w:style w:type="character" w:styleId="Emphasis">
    <w:name w:val="Emphasis"/>
    <w:basedOn w:val="DefaultParagraphFont"/>
    <w:uiPriority w:val="20"/>
    <w:qFormat/>
    <w:rsid w:val="00114A3E"/>
    <w:rPr>
      <w:i/>
      <w:iCs/>
    </w:rPr>
  </w:style>
  <w:style w:type="paragraph" w:styleId="ListParagraph">
    <w:name w:val="List Paragraph"/>
    <w:basedOn w:val="Normal"/>
    <w:uiPriority w:val="34"/>
    <w:qFormat/>
    <w:rsid w:val="00713682"/>
    <w:pPr>
      <w:ind w:left="720"/>
      <w:contextualSpacing/>
    </w:pPr>
  </w:style>
  <w:style w:type="paragraph" w:styleId="FootnoteText">
    <w:name w:val="footnote text"/>
    <w:basedOn w:val="Normal"/>
    <w:link w:val="FootnoteTextChar"/>
    <w:uiPriority w:val="99"/>
    <w:unhideWhenUsed/>
    <w:rsid w:val="00825C71"/>
  </w:style>
  <w:style w:type="character" w:customStyle="1" w:styleId="FootnoteTextChar">
    <w:name w:val="Footnote Text Char"/>
    <w:basedOn w:val="DefaultParagraphFont"/>
    <w:link w:val="FootnoteText"/>
    <w:uiPriority w:val="99"/>
    <w:rsid w:val="00825C71"/>
    <w:rPr>
      <w:rFonts w:eastAsia="SimSun" w:cs="Times New Roman"/>
      <w:sz w:val="20"/>
      <w:szCs w:val="20"/>
      <w:lang w:eastAsia="zh-CN"/>
    </w:rPr>
  </w:style>
  <w:style w:type="character" w:styleId="FootnoteReference">
    <w:name w:val="footnote reference"/>
    <w:basedOn w:val="DefaultParagraphFont"/>
    <w:uiPriority w:val="99"/>
    <w:semiHidden/>
    <w:unhideWhenUsed/>
    <w:rsid w:val="00825C71"/>
    <w:rPr>
      <w:vertAlign w:val="superscript"/>
    </w:rPr>
  </w:style>
  <w:style w:type="paragraph" w:styleId="Header">
    <w:name w:val="header"/>
    <w:basedOn w:val="Normal"/>
    <w:link w:val="HeaderChar"/>
    <w:uiPriority w:val="99"/>
    <w:unhideWhenUsed/>
    <w:rsid w:val="009E34C6"/>
    <w:pPr>
      <w:tabs>
        <w:tab w:val="center" w:pos="4680"/>
        <w:tab w:val="right" w:pos="9360"/>
      </w:tabs>
    </w:pPr>
  </w:style>
  <w:style w:type="character" w:customStyle="1" w:styleId="HeaderChar">
    <w:name w:val="Header Char"/>
    <w:basedOn w:val="DefaultParagraphFont"/>
    <w:link w:val="Header"/>
    <w:uiPriority w:val="99"/>
    <w:rsid w:val="009E34C6"/>
    <w:rPr>
      <w:rFonts w:eastAsia="SimSun" w:cs="Times New Roman"/>
      <w:sz w:val="20"/>
      <w:szCs w:val="20"/>
      <w:lang w:eastAsia="zh-CN"/>
    </w:rPr>
  </w:style>
  <w:style w:type="paragraph" w:styleId="Footer">
    <w:name w:val="footer"/>
    <w:basedOn w:val="Normal"/>
    <w:link w:val="FooterChar"/>
    <w:uiPriority w:val="99"/>
    <w:semiHidden/>
    <w:unhideWhenUsed/>
    <w:rsid w:val="009E34C6"/>
    <w:pPr>
      <w:tabs>
        <w:tab w:val="center" w:pos="4680"/>
        <w:tab w:val="right" w:pos="9360"/>
      </w:tabs>
    </w:pPr>
  </w:style>
  <w:style w:type="character" w:customStyle="1" w:styleId="FooterChar">
    <w:name w:val="Footer Char"/>
    <w:basedOn w:val="DefaultParagraphFont"/>
    <w:link w:val="Footer"/>
    <w:uiPriority w:val="99"/>
    <w:semiHidden/>
    <w:rsid w:val="009E34C6"/>
    <w:rPr>
      <w:rFonts w:eastAsia="SimSun" w:cs="Times New Roman"/>
      <w:sz w:val="20"/>
      <w:szCs w:val="20"/>
      <w:lang w:eastAsia="zh-CN"/>
    </w:rPr>
  </w:style>
  <w:style w:type="character" w:styleId="CommentReference">
    <w:name w:val="annotation reference"/>
    <w:basedOn w:val="DefaultParagraphFont"/>
    <w:uiPriority w:val="99"/>
    <w:semiHidden/>
    <w:unhideWhenUsed/>
    <w:rsid w:val="000355D6"/>
    <w:rPr>
      <w:sz w:val="18"/>
      <w:szCs w:val="18"/>
    </w:rPr>
  </w:style>
  <w:style w:type="paragraph" w:styleId="CommentText">
    <w:name w:val="annotation text"/>
    <w:basedOn w:val="Normal"/>
    <w:link w:val="CommentTextChar"/>
    <w:uiPriority w:val="99"/>
    <w:semiHidden/>
    <w:unhideWhenUsed/>
    <w:rsid w:val="000355D6"/>
    <w:rPr>
      <w:rFonts w:eastAsiaTheme="minorEastAsia" w:cstheme="minorBidi"/>
      <w:sz w:val="24"/>
      <w:szCs w:val="24"/>
      <w:lang w:eastAsia="en-US"/>
    </w:rPr>
  </w:style>
  <w:style w:type="character" w:customStyle="1" w:styleId="CommentTextChar">
    <w:name w:val="Comment Text Char"/>
    <w:basedOn w:val="DefaultParagraphFont"/>
    <w:link w:val="CommentText"/>
    <w:uiPriority w:val="99"/>
    <w:semiHidden/>
    <w:rsid w:val="000355D6"/>
  </w:style>
</w:styles>
</file>

<file path=word/webSettings.xml><?xml version="1.0" encoding="utf-8"?>
<w:webSettings xmlns:r="http://schemas.openxmlformats.org/officeDocument/2006/relationships" xmlns:w="http://schemas.openxmlformats.org/wordprocessingml/2006/main">
  <w:divs>
    <w:div w:id="435684568">
      <w:bodyDiv w:val="1"/>
      <w:marLeft w:val="0"/>
      <w:marRight w:val="0"/>
      <w:marTop w:val="0"/>
      <w:marBottom w:val="0"/>
      <w:divBdr>
        <w:top w:val="none" w:sz="0" w:space="0" w:color="auto"/>
        <w:left w:val="none" w:sz="0" w:space="0" w:color="auto"/>
        <w:bottom w:val="none" w:sz="0" w:space="0" w:color="auto"/>
        <w:right w:val="none" w:sz="0" w:space="0" w:color="auto"/>
      </w:divBdr>
    </w:div>
    <w:div w:id="1369647297">
      <w:bodyDiv w:val="1"/>
      <w:marLeft w:val="0"/>
      <w:marRight w:val="0"/>
      <w:marTop w:val="0"/>
      <w:marBottom w:val="0"/>
      <w:divBdr>
        <w:top w:val="none" w:sz="0" w:space="0" w:color="auto"/>
        <w:left w:val="none" w:sz="0" w:space="0" w:color="auto"/>
        <w:bottom w:val="none" w:sz="0" w:space="0" w:color="auto"/>
        <w:right w:val="none" w:sz="0" w:space="0" w:color="auto"/>
      </w:divBdr>
    </w:div>
    <w:div w:id="18046149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rginia.edu/history/user/4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434-296-9669"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rginia.academia.edu/AllanMegill/Teaching-Docume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gill@virginia.edu" TargetMode="External"/><Relationship Id="rId4" Type="http://schemas.openxmlformats.org/officeDocument/2006/relationships/settings" Target="settings.xml"/><Relationship Id="rId9" Type="http://schemas.openxmlformats.org/officeDocument/2006/relationships/hyperlink" Target="https://virginia.academia.edu/AllanMegill/Teaching-Docum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C8A34E-0EFD-4F17-93E3-FE394A458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2799</Words>
  <Characters>14639</Characters>
  <Application>Microsoft Office Word</Application>
  <DocSecurity>0</DocSecurity>
  <Lines>212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Virginia</Company>
  <LinksUpToDate>false</LinksUpToDate>
  <CharactersWithSpaces>17410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Jaeyoon Park</dc:creator>
  <cp:lastModifiedBy>Allan</cp:lastModifiedBy>
  <cp:revision>2</cp:revision>
  <cp:lastPrinted>2015-05-31T02:44:00Z</cp:lastPrinted>
  <dcterms:created xsi:type="dcterms:W3CDTF">2015-08-19T16:43:00Z</dcterms:created>
  <dcterms:modified xsi:type="dcterms:W3CDTF">2015-08-19T16:43:00Z</dcterms:modified>
</cp:coreProperties>
</file>