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DF1" w:rsidRPr="00BC0C2C" w:rsidRDefault="00DE7DF1" w:rsidP="00DE7DF1">
      <w:pPr>
        <w:jc w:val="center"/>
        <w:rPr>
          <w:b/>
          <w:bCs/>
          <w:sz w:val="24"/>
          <w:szCs w:val="24"/>
        </w:rPr>
      </w:pPr>
      <w:r w:rsidRPr="00BC0C2C">
        <w:rPr>
          <w:b/>
          <w:bCs/>
          <w:sz w:val="24"/>
          <w:szCs w:val="24"/>
        </w:rPr>
        <w:t xml:space="preserve">The </w:t>
      </w:r>
      <w:smartTag w:uri="urn:schemas-microsoft-com:office:smarttags" w:element="place">
        <w:smartTag w:uri="urn:schemas-microsoft-com:office:smarttags" w:element="PlaceType">
          <w:r w:rsidRPr="00BC0C2C">
            <w:rPr>
              <w:b/>
              <w:bCs/>
              <w:sz w:val="24"/>
              <w:szCs w:val="24"/>
            </w:rPr>
            <w:t>University</w:t>
          </w:r>
        </w:smartTag>
        <w:r w:rsidRPr="00BC0C2C">
          <w:rPr>
            <w:b/>
            <w:bCs/>
            <w:sz w:val="24"/>
            <w:szCs w:val="24"/>
          </w:rPr>
          <w:t xml:space="preserve"> of </w:t>
        </w:r>
        <w:smartTag w:uri="urn:schemas-microsoft-com:office:smarttags" w:element="PlaceName">
          <w:r w:rsidRPr="00BC0C2C">
            <w:rPr>
              <w:b/>
              <w:bCs/>
              <w:sz w:val="24"/>
              <w:szCs w:val="24"/>
            </w:rPr>
            <w:t>Virginia</w:t>
          </w:r>
        </w:smartTag>
      </w:smartTag>
    </w:p>
    <w:p w:rsidR="00DE7DF1" w:rsidRPr="00BC0C2C" w:rsidRDefault="00DE7DF1" w:rsidP="00DE7DF1">
      <w:pPr>
        <w:jc w:val="center"/>
        <w:rPr>
          <w:b/>
          <w:bCs/>
          <w:sz w:val="24"/>
          <w:szCs w:val="24"/>
        </w:rPr>
      </w:pPr>
      <w:r w:rsidRPr="00BC0C2C">
        <w:rPr>
          <w:b/>
          <w:bCs/>
          <w:sz w:val="24"/>
          <w:szCs w:val="24"/>
        </w:rPr>
        <w:t>School of Continuing and Professional Education</w:t>
      </w:r>
    </w:p>
    <w:p w:rsidR="00DE7DF1" w:rsidRPr="00BC0C2C" w:rsidRDefault="00DE7DF1" w:rsidP="00DE7DF1">
      <w:pPr>
        <w:pStyle w:val="Heading1"/>
        <w:rPr>
          <w:rFonts w:ascii="Times New Roman" w:hAnsi="Times New Roman"/>
          <w:bCs/>
          <w:sz w:val="24"/>
          <w:szCs w:val="24"/>
        </w:rPr>
      </w:pPr>
      <w:r w:rsidRPr="00BC0C2C">
        <w:rPr>
          <w:rFonts w:ascii="Times New Roman" w:hAnsi="Times New Roman"/>
          <w:bCs/>
          <w:sz w:val="24"/>
          <w:szCs w:val="24"/>
        </w:rPr>
        <w:t xml:space="preserve">Northern </w:t>
      </w:r>
      <w:smartTag w:uri="urn:schemas-microsoft-com:office:smarttags" w:element="place">
        <w:smartTag w:uri="urn:schemas-microsoft-com:office:smarttags" w:element="PlaceName">
          <w:r w:rsidRPr="00BC0C2C">
            <w:rPr>
              <w:rFonts w:ascii="Times New Roman" w:hAnsi="Times New Roman"/>
              <w:bCs/>
              <w:sz w:val="24"/>
              <w:szCs w:val="24"/>
            </w:rPr>
            <w:t>Virginia</w:t>
          </w:r>
        </w:smartTag>
        <w:r w:rsidRPr="00BC0C2C">
          <w:rPr>
            <w:rFonts w:ascii="Times New Roman" w:hAnsi="Times New Roman"/>
            <w:bCs/>
            <w:sz w:val="24"/>
            <w:szCs w:val="24"/>
          </w:rPr>
          <w:t xml:space="preserve"> </w:t>
        </w:r>
        <w:smartTag w:uri="urn:schemas-microsoft-com:office:smarttags" w:element="PlaceName">
          <w:r w:rsidRPr="00BC0C2C">
            <w:rPr>
              <w:rFonts w:ascii="Times New Roman" w:hAnsi="Times New Roman"/>
              <w:bCs/>
              <w:sz w:val="24"/>
              <w:szCs w:val="24"/>
            </w:rPr>
            <w:t>Academic</w:t>
          </w:r>
        </w:smartTag>
        <w:r w:rsidRPr="00BC0C2C">
          <w:rPr>
            <w:rFonts w:ascii="Times New Roman" w:hAnsi="Times New Roman"/>
            <w:bCs/>
            <w:sz w:val="24"/>
            <w:szCs w:val="24"/>
          </w:rPr>
          <w:t xml:space="preserve"> </w:t>
        </w:r>
        <w:smartTag w:uri="urn:schemas-microsoft-com:office:smarttags" w:element="PlaceType">
          <w:r w:rsidRPr="00BC0C2C">
            <w:rPr>
              <w:rFonts w:ascii="Times New Roman" w:hAnsi="Times New Roman"/>
              <w:bCs/>
              <w:sz w:val="24"/>
              <w:szCs w:val="24"/>
            </w:rPr>
            <w:t>Center</w:t>
          </w:r>
        </w:smartTag>
      </w:smartTag>
    </w:p>
    <w:p w:rsidR="00DE7DF1" w:rsidRPr="00BC0C2C" w:rsidRDefault="00DE7DF1" w:rsidP="00DE7DF1">
      <w:pPr>
        <w:rPr>
          <w:sz w:val="24"/>
          <w:szCs w:val="24"/>
        </w:rPr>
      </w:pPr>
    </w:p>
    <w:p w:rsidR="00DE7DF1" w:rsidRDefault="00DE7DF1" w:rsidP="00DE7DF1">
      <w:pPr>
        <w:pStyle w:val="Heading1"/>
        <w:rPr>
          <w:rFonts w:ascii="Times New Roman" w:hAnsi="Times New Roman"/>
          <w:b w:val="0"/>
          <w:bCs/>
          <w:sz w:val="24"/>
          <w:szCs w:val="24"/>
        </w:rPr>
      </w:pPr>
      <w:r w:rsidRPr="00BC0C2C">
        <w:rPr>
          <w:rFonts w:ascii="Times New Roman" w:hAnsi="Times New Roman"/>
          <w:b w:val="0"/>
          <w:bCs/>
          <w:sz w:val="24"/>
          <w:szCs w:val="24"/>
        </w:rPr>
        <w:t>ACCT 311</w:t>
      </w:r>
      <w:r w:rsidR="00A67864">
        <w:rPr>
          <w:rFonts w:ascii="Times New Roman" w:hAnsi="Times New Roman"/>
          <w:b w:val="0"/>
          <w:bCs/>
          <w:sz w:val="24"/>
          <w:szCs w:val="24"/>
        </w:rPr>
        <w:t>0</w:t>
      </w:r>
      <w:r w:rsidRPr="00BC0C2C">
        <w:rPr>
          <w:rFonts w:ascii="Times New Roman" w:hAnsi="Times New Roman"/>
          <w:b w:val="0"/>
          <w:bCs/>
          <w:sz w:val="24"/>
          <w:szCs w:val="24"/>
        </w:rPr>
        <w:t xml:space="preserve"> – Intermediate Accounting I </w:t>
      </w:r>
    </w:p>
    <w:p w:rsidR="00D4186A" w:rsidRDefault="00D4186A" w:rsidP="00D4186A"/>
    <w:p w:rsidR="003F3883" w:rsidRPr="00BC0C2C" w:rsidRDefault="00DE7DF1" w:rsidP="003F3883">
      <w:pPr>
        <w:pStyle w:val="Heading2"/>
        <w:jc w:val="left"/>
        <w:rPr>
          <w:rFonts w:ascii="Times New Roman" w:hAnsi="Times New Roman"/>
          <w:b/>
          <w:bCs/>
          <w:sz w:val="24"/>
          <w:szCs w:val="24"/>
        </w:rPr>
      </w:pPr>
      <w:r w:rsidRPr="00BC0C2C">
        <w:rPr>
          <w:rFonts w:ascii="Times New Roman" w:hAnsi="Times New Roman"/>
          <w:b/>
          <w:bCs/>
          <w:sz w:val="24"/>
          <w:szCs w:val="24"/>
        </w:rPr>
        <w:t>Instructor:</w:t>
      </w:r>
      <w:r w:rsidRPr="00BC0C2C">
        <w:rPr>
          <w:rFonts w:ascii="Times New Roman" w:hAnsi="Times New Roman"/>
          <w:b/>
          <w:bCs/>
          <w:sz w:val="24"/>
          <w:szCs w:val="24"/>
        </w:rPr>
        <w:tab/>
      </w:r>
      <w:r w:rsidR="003F3883" w:rsidRPr="00BC0C2C">
        <w:rPr>
          <w:rFonts w:ascii="Times New Roman" w:hAnsi="Times New Roman"/>
          <w:b/>
          <w:bCs/>
          <w:sz w:val="24"/>
          <w:szCs w:val="24"/>
        </w:rPr>
        <w:t>Leon W. Hutton, CPA, CGFM, SPHR</w:t>
      </w:r>
    </w:p>
    <w:p w:rsidR="00DE7DF1" w:rsidRPr="00BC0C2C" w:rsidRDefault="003F3883" w:rsidP="00DE7DF1">
      <w:pPr>
        <w:pStyle w:val="Heading2"/>
        <w:ind w:left="720" w:firstLine="720"/>
        <w:jc w:val="left"/>
        <w:rPr>
          <w:rFonts w:ascii="Times New Roman" w:hAnsi="Times New Roman"/>
          <w:sz w:val="24"/>
          <w:szCs w:val="24"/>
          <w:lang w:val="pl-PL"/>
        </w:rPr>
      </w:pPr>
      <w:r w:rsidRPr="005B2C08">
        <w:rPr>
          <w:rStyle w:val="Hyperlink"/>
          <w:rFonts w:ascii="Times New Roman" w:hAnsi="Times New Roman"/>
          <w:bCs/>
          <w:sz w:val="24"/>
          <w:szCs w:val="24"/>
        </w:rPr>
        <w:t>Leon.Hutton@cox.net</w:t>
      </w:r>
      <w:r w:rsidRPr="00BC0C2C">
        <w:rPr>
          <w:rFonts w:ascii="Times New Roman" w:hAnsi="Times New Roman"/>
          <w:sz w:val="24"/>
          <w:szCs w:val="24"/>
          <w:lang w:val="pl-PL"/>
        </w:rPr>
        <w:t xml:space="preserve"> </w:t>
      </w:r>
      <w:r w:rsidR="005B2C08">
        <w:rPr>
          <w:rFonts w:ascii="Times New Roman" w:hAnsi="Times New Roman"/>
          <w:sz w:val="24"/>
          <w:szCs w:val="24"/>
          <w:lang w:val="pl-PL"/>
        </w:rPr>
        <w:t xml:space="preserve">  or    </w:t>
      </w:r>
      <w:r w:rsidR="005B2C08" w:rsidRPr="00263AC8">
        <w:rPr>
          <w:rStyle w:val="Hyperlink"/>
          <w:rFonts w:ascii="Times New Roman" w:hAnsi="Times New Roman"/>
          <w:bCs/>
          <w:sz w:val="24"/>
          <w:szCs w:val="24"/>
        </w:rPr>
        <w:t>lwh7n@virginia.edu</w:t>
      </w:r>
      <w:r w:rsidR="005B2C08" w:rsidRPr="00263AC8">
        <w:rPr>
          <w:rFonts w:ascii="Arial" w:hAnsi="Arial" w:cs="Arial"/>
          <w:color w:val="000000"/>
          <w:sz w:val="18"/>
          <w:szCs w:val="18"/>
        </w:rPr>
        <w:t xml:space="preserve"> </w:t>
      </w:r>
      <w:r w:rsidR="005B2C08" w:rsidRPr="00263AC8">
        <w:rPr>
          <w:rFonts w:ascii="Times New Roman" w:hAnsi="Times New Roman"/>
          <w:sz w:val="24"/>
          <w:szCs w:val="24"/>
          <w:lang w:val="pl-PL"/>
        </w:rPr>
        <w:t xml:space="preserve"> </w:t>
      </w:r>
    </w:p>
    <w:p w:rsidR="00DE7DF1" w:rsidRPr="00BC0C2C" w:rsidRDefault="003F3883" w:rsidP="00DE7DF1">
      <w:pPr>
        <w:pStyle w:val="Heading2"/>
        <w:ind w:left="720" w:firstLine="720"/>
        <w:jc w:val="left"/>
        <w:rPr>
          <w:rFonts w:ascii="Times New Roman" w:hAnsi="Times New Roman"/>
          <w:sz w:val="24"/>
          <w:szCs w:val="24"/>
          <w:lang w:val="pl-PL"/>
        </w:rPr>
      </w:pPr>
      <w:r w:rsidRPr="00BC0C2C">
        <w:rPr>
          <w:rFonts w:ascii="Times New Roman" w:hAnsi="Times New Roman"/>
          <w:sz w:val="24"/>
          <w:szCs w:val="24"/>
          <w:lang w:val="pl-PL"/>
        </w:rPr>
        <w:t>703-447-6971 (cell)</w:t>
      </w:r>
    </w:p>
    <w:p w:rsidR="00DE7DF1" w:rsidRPr="00BC0C2C" w:rsidRDefault="00DE7DF1" w:rsidP="00F36782">
      <w:pPr>
        <w:tabs>
          <w:tab w:val="left" w:pos="1440"/>
        </w:tabs>
        <w:ind w:firstLine="360"/>
        <w:rPr>
          <w:sz w:val="24"/>
          <w:szCs w:val="24"/>
          <w:lang w:val="pl-PL"/>
        </w:rPr>
      </w:pPr>
      <w:r w:rsidRPr="00BC0C2C">
        <w:rPr>
          <w:sz w:val="24"/>
          <w:szCs w:val="24"/>
          <w:lang w:val="pl-PL"/>
        </w:rPr>
        <w:tab/>
      </w:r>
    </w:p>
    <w:p w:rsidR="00EA5656" w:rsidRDefault="00DE7DF1" w:rsidP="00DE7DF1">
      <w:pPr>
        <w:tabs>
          <w:tab w:val="left" w:pos="1440"/>
        </w:tabs>
        <w:rPr>
          <w:b/>
          <w:sz w:val="24"/>
          <w:szCs w:val="24"/>
        </w:rPr>
      </w:pPr>
      <w:r w:rsidRPr="00BC0C2C">
        <w:rPr>
          <w:b/>
          <w:sz w:val="24"/>
          <w:szCs w:val="24"/>
        </w:rPr>
        <w:t xml:space="preserve">Course Dates and </w:t>
      </w:r>
      <w:r w:rsidR="00B92637" w:rsidRPr="00BC0C2C">
        <w:rPr>
          <w:b/>
          <w:sz w:val="24"/>
          <w:szCs w:val="24"/>
        </w:rPr>
        <w:t>Time</w:t>
      </w:r>
      <w:r w:rsidR="00B92637">
        <w:rPr>
          <w:b/>
          <w:sz w:val="24"/>
          <w:szCs w:val="24"/>
        </w:rPr>
        <w:t xml:space="preserve"> </w:t>
      </w:r>
      <w:r w:rsidR="00EA5656">
        <w:rPr>
          <w:b/>
          <w:sz w:val="24"/>
          <w:szCs w:val="24"/>
        </w:rPr>
        <w:t>–</w:t>
      </w:r>
      <w:r w:rsidR="00B92637">
        <w:rPr>
          <w:b/>
          <w:sz w:val="24"/>
          <w:szCs w:val="24"/>
        </w:rPr>
        <w:t xml:space="preserve"> </w:t>
      </w:r>
      <w:r w:rsidR="00EC2577">
        <w:rPr>
          <w:b/>
          <w:sz w:val="24"/>
          <w:szCs w:val="24"/>
        </w:rPr>
        <w:t>Spring 2014</w:t>
      </w:r>
      <w:r w:rsidR="001F1D8C">
        <w:rPr>
          <w:b/>
          <w:sz w:val="24"/>
          <w:szCs w:val="24"/>
        </w:rPr>
        <w:t xml:space="preserve"> </w:t>
      </w:r>
    </w:p>
    <w:p w:rsidR="00DE7DF1" w:rsidRPr="00BC0C2C" w:rsidRDefault="00DE7DF1" w:rsidP="00DE7DF1">
      <w:pPr>
        <w:tabs>
          <w:tab w:val="left" w:pos="1440"/>
        </w:tabs>
        <w:rPr>
          <w:b/>
          <w:sz w:val="24"/>
          <w:szCs w:val="24"/>
        </w:rPr>
      </w:pPr>
      <w:r w:rsidRPr="00BC0C2C">
        <w:rPr>
          <w:b/>
          <w:sz w:val="24"/>
          <w:szCs w:val="24"/>
        </w:rPr>
        <w:tab/>
      </w:r>
    </w:p>
    <w:p w:rsidR="00EC1FB4" w:rsidRDefault="00EC2577" w:rsidP="00DE7DF1">
      <w:pPr>
        <w:tabs>
          <w:tab w:val="left" w:pos="1440"/>
        </w:tabs>
        <w:rPr>
          <w:bCs/>
          <w:sz w:val="24"/>
          <w:szCs w:val="24"/>
        </w:rPr>
      </w:pPr>
      <w:r>
        <w:rPr>
          <w:bCs/>
          <w:sz w:val="24"/>
          <w:szCs w:val="24"/>
        </w:rPr>
        <w:t>Wednesdays, January 29 – May 7, 2014;   6:</w:t>
      </w:r>
      <w:r w:rsidR="00EA5656">
        <w:rPr>
          <w:bCs/>
          <w:sz w:val="24"/>
          <w:szCs w:val="24"/>
        </w:rPr>
        <w:t xml:space="preserve">30pm – </w:t>
      </w:r>
      <w:r w:rsidR="00F84554">
        <w:rPr>
          <w:bCs/>
          <w:sz w:val="24"/>
          <w:szCs w:val="24"/>
        </w:rPr>
        <w:t>9:</w:t>
      </w:r>
      <w:r>
        <w:rPr>
          <w:bCs/>
          <w:sz w:val="24"/>
          <w:szCs w:val="24"/>
        </w:rPr>
        <w:t>30</w:t>
      </w:r>
      <w:r w:rsidR="00EA5656">
        <w:rPr>
          <w:bCs/>
          <w:sz w:val="24"/>
          <w:szCs w:val="24"/>
        </w:rPr>
        <w:t>pm</w:t>
      </w:r>
    </w:p>
    <w:p w:rsidR="00EC2577" w:rsidRDefault="00EC2577" w:rsidP="00DE7DF1">
      <w:pPr>
        <w:tabs>
          <w:tab w:val="left" w:pos="1440"/>
        </w:tabs>
        <w:rPr>
          <w:b/>
          <w:sz w:val="24"/>
          <w:szCs w:val="24"/>
        </w:rPr>
      </w:pPr>
    </w:p>
    <w:p w:rsidR="00DE7DF1" w:rsidRPr="00BC0C2C" w:rsidRDefault="00DE7DF1" w:rsidP="00DE7DF1">
      <w:pPr>
        <w:tabs>
          <w:tab w:val="left" w:pos="1440"/>
        </w:tabs>
        <w:rPr>
          <w:b/>
          <w:sz w:val="24"/>
          <w:szCs w:val="24"/>
        </w:rPr>
      </w:pPr>
      <w:r w:rsidRPr="00BC0C2C">
        <w:rPr>
          <w:b/>
          <w:sz w:val="24"/>
          <w:szCs w:val="24"/>
        </w:rPr>
        <w:t>Course Prerequisites</w:t>
      </w:r>
    </w:p>
    <w:p w:rsidR="00DE7DF1" w:rsidRPr="00BC0C2C" w:rsidRDefault="00DE7DF1" w:rsidP="00DE7DF1">
      <w:pPr>
        <w:tabs>
          <w:tab w:val="left" w:pos="1440"/>
        </w:tabs>
        <w:rPr>
          <w:b/>
          <w:sz w:val="24"/>
          <w:szCs w:val="24"/>
        </w:rPr>
      </w:pPr>
    </w:p>
    <w:p w:rsidR="00DE7DF1" w:rsidRPr="00BC0C2C" w:rsidRDefault="00DE7DF1" w:rsidP="00DE7DF1">
      <w:pPr>
        <w:tabs>
          <w:tab w:val="left" w:pos="1440"/>
        </w:tabs>
        <w:ind w:left="360" w:hanging="360"/>
        <w:rPr>
          <w:sz w:val="24"/>
          <w:szCs w:val="24"/>
        </w:rPr>
      </w:pPr>
      <w:r w:rsidRPr="00BC0C2C">
        <w:rPr>
          <w:sz w:val="24"/>
          <w:szCs w:val="24"/>
        </w:rPr>
        <w:tab/>
        <w:t>ACCT 202</w:t>
      </w:r>
      <w:r w:rsidR="00A67864">
        <w:rPr>
          <w:sz w:val="24"/>
          <w:szCs w:val="24"/>
        </w:rPr>
        <w:t>0</w:t>
      </w:r>
      <w:r w:rsidRPr="00BC0C2C">
        <w:rPr>
          <w:sz w:val="24"/>
          <w:szCs w:val="24"/>
        </w:rPr>
        <w:t xml:space="preserve"> (Introductory Accounting II)                   </w:t>
      </w:r>
    </w:p>
    <w:p w:rsidR="00EC1FB4" w:rsidRDefault="00EC1FB4" w:rsidP="00DE7DF1">
      <w:pPr>
        <w:tabs>
          <w:tab w:val="left" w:pos="1440"/>
        </w:tabs>
        <w:rPr>
          <w:b/>
          <w:bCs/>
          <w:sz w:val="24"/>
          <w:szCs w:val="24"/>
        </w:rPr>
      </w:pPr>
    </w:p>
    <w:p w:rsidR="00DE7DF1" w:rsidRPr="00BC0C2C" w:rsidRDefault="00DE7DF1" w:rsidP="00DE7DF1">
      <w:pPr>
        <w:tabs>
          <w:tab w:val="left" w:pos="1440"/>
        </w:tabs>
        <w:rPr>
          <w:b/>
          <w:bCs/>
          <w:sz w:val="24"/>
          <w:szCs w:val="24"/>
        </w:rPr>
      </w:pPr>
      <w:r w:rsidRPr="00BC0C2C">
        <w:rPr>
          <w:b/>
          <w:bCs/>
          <w:sz w:val="24"/>
          <w:szCs w:val="24"/>
        </w:rPr>
        <w:t>Course Description</w:t>
      </w:r>
    </w:p>
    <w:p w:rsidR="00DE7DF1" w:rsidRPr="00BC0C2C" w:rsidRDefault="00DE7DF1" w:rsidP="00DE7DF1">
      <w:pPr>
        <w:rPr>
          <w:sz w:val="24"/>
          <w:szCs w:val="24"/>
        </w:rPr>
      </w:pPr>
    </w:p>
    <w:p w:rsidR="00DE7DF1" w:rsidRPr="00BC0C2C" w:rsidRDefault="00DE7DF1" w:rsidP="00DE7DF1">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rPr>
          <w:sz w:val="24"/>
          <w:szCs w:val="24"/>
          <w:vertAlign w:val="subscript"/>
        </w:rPr>
      </w:pPr>
      <w:r w:rsidRPr="00BC0C2C">
        <w:rPr>
          <w:sz w:val="24"/>
          <w:szCs w:val="24"/>
        </w:rPr>
        <w:tab/>
      </w:r>
      <w:r w:rsidRPr="00BC0C2C">
        <w:rPr>
          <w:sz w:val="24"/>
          <w:szCs w:val="24"/>
        </w:rPr>
        <w:tab/>
        <w:t>This is the first course in intermediate-level accounting for business organizations (other than manufacturing concerns).  The course provides an intensive study of generally accepted</w:t>
      </w:r>
      <w:r w:rsidR="00BC0C2C">
        <w:rPr>
          <w:sz w:val="24"/>
          <w:szCs w:val="24"/>
        </w:rPr>
        <w:t xml:space="preserve"> </w:t>
      </w:r>
      <w:r w:rsidRPr="00BC0C2C">
        <w:rPr>
          <w:sz w:val="24"/>
          <w:szCs w:val="24"/>
        </w:rPr>
        <w:t xml:space="preserve">accounting principles for income measurement, cash and receivables, inventories, operational assets, and investments.  This course covers Chapters 1 - 12 of the text.   </w:t>
      </w:r>
    </w:p>
    <w:p w:rsidR="00EC1FB4" w:rsidRDefault="00EC1FB4" w:rsidP="00DE7DF1">
      <w:pPr>
        <w:pStyle w:val="Heading2"/>
        <w:jc w:val="left"/>
        <w:rPr>
          <w:rFonts w:ascii="Times New Roman" w:hAnsi="Times New Roman"/>
          <w:b/>
          <w:bCs/>
          <w:sz w:val="24"/>
          <w:szCs w:val="24"/>
        </w:rPr>
      </w:pPr>
    </w:p>
    <w:p w:rsidR="00DE7DF1" w:rsidRPr="00BC0C2C" w:rsidRDefault="00DE7DF1" w:rsidP="00DE7DF1">
      <w:pPr>
        <w:pStyle w:val="Heading2"/>
        <w:jc w:val="left"/>
        <w:rPr>
          <w:rFonts w:ascii="Times New Roman" w:hAnsi="Times New Roman"/>
          <w:b/>
          <w:bCs/>
          <w:sz w:val="24"/>
          <w:szCs w:val="24"/>
        </w:rPr>
      </w:pPr>
      <w:r w:rsidRPr="00BC0C2C">
        <w:rPr>
          <w:rFonts w:ascii="Times New Roman" w:hAnsi="Times New Roman"/>
          <w:b/>
          <w:bCs/>
          <w:sz w:val="24"/>
          <w:szCs w:val="24"/>
        </w:rPr>
        <w:t>Textbook</w:t>
      </w:r>
    </w:p>
    <w:p w:rsidR="00DE7DF1" w:rsidRPr="00BC0C2C" w:rsidRDefault="00DE7DF1" w:rsidP="00DE7DF1">
      <w:pPr>
        <w:rPr>
          <w:sz w:val="24"/>
          <w:szCs w:val="24"/>
        </w:rPr>
      </w:pPr>
    </w:p>
    <w:p w:rsidR="002B0AD5" w:rsidRPr="00302D99" w:rsidRDefault="002B0AD5" w:rsidP="002B0AD5">
      <w:pPr>
        <w:ind w:left="360"/>
        <w:rPr>
          <w:sz w:val="24"/>
          <w:szCs w:val="24"/>
        </w:rPr>
      </w:pPr>
      <w:r w:rsidRPr="00302D99">
        <w:rPr>
          <w:sz w:val="24"/>
          <w:szCs w:val="24"/>
          <w:u w:val="single"/>
        </w:rPr>
        <w:t>Intermediate Accounting,</w:t>
      </w:r>
      <w:r w:rsidRPr="00302D99">
        <w:rPr>
          <w:sz w:val="24"/>
          <w:szCs w:val="24"/>
        </w:rPr>
        <w:t xml:space="preserve"> </w:t>
      </w:r>
      <w:r w:rsidR="001F1D8C">
        <w:rPr>
          <w:sz w:val="24"/>
          <w:szCs w:val="24"/>
        </w:rPr>
        <w:t>7</w:t>
      </w:r>
      <w:r w:rsidRPr="00302D99">
        <w:rPr>
          <w:i/>
          <w:sz w:val="24"/>
          <w:szCs w:val="24"/>
        </w:rPr>
        <w:t>th Edition</w:t>
      </w:r>
      <w:r w:rsidRPr="00302D99">
        <w:rPr>
          <w:sz w:val="24"/>
          <w:szCs w:val="24"/>
        </w:rPr>
        <w:t xml:space="preserve">, </w:t>
      </w:r>
      <w:proofErr w:type="spellStart"/>
      <w:r w:rsidRPr="00302D99">
        <w:rPr>
          <w:sz w:val="24"/>
          <w:szCs w:val="24"/>
        </w:rPr>
        <w:t>Spiceland</w:t>
      </w:r>
      <w:proofErr w:type="spellEnd"/>
      <w:r w:rsidRPr="00302D99">
        <w:rPr>
          <w:sz w:val="24"/>
          <w:szCs w:val="24"/>
        </w:rPr>
        <w:t xml:space="preserve">, </w:t>
      </w:r>
      <w:proofErr w:type="spellStart"/>
      <w:r w:rsidR="00390468">
        <w:rPr>
          <w:sz w:val="24"/>
          <w:szCs w:val="24"/>
        </w:rPr>
        <w:t>Sepe</w:t>
      </w:r>
      <w:proofErr w:type="spellEnd"/>
      <w:r w:rsidR="00390468">
        <w:rPr>
          <w:sz w:val="24"/>
          <w:szCs w:val="24"/>
        </w:rPr>
        <w:t xml:space="preserve">, </w:t>
      </w:r>
      <w:r w:rsidR="00302D99" w:rsidRPr="00302D99">
        <w:rPr>
          <w:sz w:val="24"/>
          <w:szCs w:val="24"/>
        </w:rPr>
        <w:t>Nelson</w:t>
      </w:r>
      <w:r w:rsidRPr="00302D99">
        <w:rPr>
          <w:sz w:val="24"/>
          <w:szCs w:val="24"/>
        </w:rPr>
        <w:t xml:space="preserve"> (Irwin/McGraw Hill, New </w:t>
      </w:r>
      <w:r w:rsidR="00390468" w:rsidRPr="00302D99">
        <w:rPr>
          <w:sz w:val="24"/>
          <w:szCs w:val="24"/>
        </w:rPr>
        <w:t>York,</w:t>
      </w:r>
      <w:r w:rsidR="00302D99">
        <w:rPr>
          <w:sz w:val="24"/>
          <w:szCs w:val="24"/>
        </w:rPr>
        <w:t xml:space="preserve"> </w:t>
      </w:r>
      <w:r w:rsidR="00390468">
        <w:rPr>
          <w:sz w:val="24"/>
          <w:szCs w:val="24"/>
        </w:rPr>
        <w:t>C</w:t>
      </w:r>
      <w:r w:rsidR="00302D99">
        <w:rPr>
          <w:sz w:val="24"/>
          <w:szCs w:val="24"/>
        </w:rPr>
        <w:t>opy</w:t>
      </w:r>
      <w:r w:rsidR="00390468">
        <w:rPr>
          <w:sz w:val="24"/>
          <w:szCs w:val="24"/>
        </w:rPr>
        <w:t>right</w:t>
      </w:r>
      <w:r w:rsidR="00302D99">
        <w:rPr>
          <w:sz w:val="24"/>
          <w:szCs w:val="24"/>
        </w:rPr>
        <w:t xml:space="preserve"> </w:t>
      </w:r>
      <w:r w:rsidRPr="00302D99">
        <w:rPr>
          <w:sz w:val="24"/>
          <w:szCs w:val="24"/>
        </w:rPr>
        <w:t>20</w:t>
      </w:r>
      <w:r w:rsidR="00D27DE1">
        <w:rPr>
          <w:sz w:val="24"/>
          <w:szCs w:val="24"/>
        </w:rPr>
        <w:t>13</w:t>
      </w:r>
      <w:r w:rsidRPr="00302D99">
        <w:rPr>
          <w:sz w:val="24"/>
          <w:szCs w:val="24"/>
        </w:rPr>
        <w:t xml:space="preserve">), ISBN: </w:t>
      </w:r>
      <w:r w:rsidR="006F650D">
        <w:rPr>
          <w:sz w:val="24"/>
          <w:szCs w:val="24"/>
        </w:rPr>
        <w:t>978-0-07-744649-9</w:t>
      </w:r>
      <w:r w:rsidRPr="00302D99">
        <w:rPr>
          <w:sz w:val="24"/>
          <w:szCs w:val="24"/>
        </w:rPr>
        <w:t xml:space="preserve"> (Chapters 1 – 12) </w:t>
      </w:r>
    </w:p>
    <w:p w:rsidR="00302D99" w:rsidRDefault="00302D99" w:rsidP="002B0AD5">
      <w:pPr>
        <w:ind w:left="360"/>
        <w:rPr>
          <w:sz w:val="24"/>
          <w:szCs w:val="24"/>
        </w:rPr>
      </w:pPr>
      <w:r w:rsidRPr="00302D99">
        <w:rPr>
          <w:sz w:val="24"/>
          <w:szCs w:val="24"/>
        </w:rPr>
        <w:t xml:space="preserve">ISBN: </w:t>
      </w:r>
      <w:r w:rsidR="009F6660" w:rsidRPr="009F6660">
        <w:rPr>
          <w:sz w:val="24"/>
          <w:szCs w:val="24"/>
        </w:rPr>
        <w:t>978-0</w:t>
      </w:r>
      <w:r w:rsidR="006F650D">
        <w:rPr>
          <w:sz w:val="24"/>
          <w:szCs w:val="24"/>
        </w:rPr>
        <w:t>-</w:t>
      </w:r>
      <w:r w:rsidR="009F6660" w:rsidRPr="009F6660">
        <w:rPr>
          <w:sz w:val="24"/>
          <w:szCs w:val="24"/>
        </w:rPr>
        <w:t>07</w:t>
      </w:r>
      <w:r w:rsidR="006F650D">
        <w:rPr>
          <w:sz w:val="24"/>
          <w:szCs w:val="24"/>
        </w:rPr>
        <w:t>-</w:t>
      </w:r>
      <w:r w:rsidR="009F6660" w:rsidRPr="009F6660">
        <w:rPr>
          <w:sz w:val="24"/>
          <w:szCs w:val="24"/>
        </w:rPr>
        <w:t>761404</w:t>
      </w:r>
      <w:r w:rsidR="006F650D">
        <w:rPr>
          <w:sz w:val="24"/>
          <w:szCs w:val="24"/>
        </w:rPr>
        <w:t>-</w:t>
      </w:r>
      <w:r w:rsidR="009F6660" w:rsidRPr="009F6660">
        <w:rPr>
          <w:sz w:val="24"/>
          <w:szCs w:val="24"/>
        </w:rPr>
        <w:t>1</w:t>
      </w:r>
      <w:r w:rsidR="009F6660">
        <w:rPr>
          <w:sz w:val="24"/>
          <w:szCs w:val="24"/>
        </w:rPr>
        <w:t xml:space="preserve"> </w:t>
      </w:r>
      <w:r w:rsidRPr="00302D99">
        <w:rPr>
          <w:sz w:val="24"/>
          <w:szCs w:val="24"/>
        </w:rPr>
        <w:t xml:space="preserve"> (combined edition)</w:t>
      </w:r>
      <w:r>
        <w:rPr>
          <w:sz w:val="24"/>
          <w:szCs w:val="24"/>
        </w:rPr>
        <w:t xml:space="preserve">  </w:t>
      </w:r>
    </w:p>
    <w:p w:rsidR="002B0AD5" w:rsidRDefault="002B0AD5" w:rsidP="002B0AD5">
      <w:pPr>
        <w:ind w:left="360"/>
        <w:rPr>
          <w:sz w:val="24"/>
          <w:szCs w:val="24"/>
        </w:rPr>
      </w:pPr>
    </w:p>
    <w:p w:rsidR="00914A08" w:rsidRDefault="00DE7DF1" w:rsidP="00DE7DF1">
      <w:pPr>
        <w:tabs>
          <w:tab w:val="left" w:pos="-1080"/>
          <w:tab w:val="left" w:pos="-720"/>
          <w:tab w:val="left" w:pos="0"/>
          <w:tab w:val="left" w:pos="720"/>
          <w:tab w:val="left" w:pos="1440"/>
          <w:tab w:val="left" w:pos="2160"/>
          <w:tab w:val="left" w:pos="2880"/>
          <w:tab w:val="left" w:pos="3600"/>
          <w:tab w:val="left" w:pos="4320"/>
          <w:tab w:val="left" w:pos="5040"/>
          <w:tab w:val="left" w:pos="5400"/>
        </w:tabs>
        <w:ind w:firstLine="360"/>
        <w:rPr>
          <w:sz w:val="24"/>
          <w:szCs w:val="24"/>
        </w:rPr>
      </w:pPr>
      <w:r w:rsidRPr="00BC0C2C">
        <w:rPr>
          <w:sz w:val="24"/>
          <w:szCs w:val="24"/>
        </w:rPr>
        <w:t>Recommended but not required: Student Study Guide</w:t>
      </w:r>
      <w:r w:rsidR="00D10FB1">
        <w:rPr>
          <w:sz w:val="24"/>
          <w:szCs w:val="24"/>
        </w:rPr>
        <w:t xml:space="preserve">  </w:t>
      </w:r>
    </w:p>
    <w:p w:rsidR="00D10FB1" w:rsidRPr="00BC0C2C" w:rsidRDefault="00914A08" w:rsidP="00DE7DF1">
      <w:pPr>
        <w:tabs>
          <w:tab w:val="left" w:pos="-1080"/>
          <w:tab w:val="left" w:pos="-720"/>
          <w:tab w:val="left" w:pos="0"/>
          <w:tab w:val="left" w:pos="720"/>
          <w:tab w:val="left" w:pos="1440"/>
          <w:tab w:val="left" w:pos="2160"/>
          <w:tab w:val="left" w:pos="2880"/>
          <w:tab w:val="left" w:pos="3600"/>
          <w:tab w:val="left" w:pos="4320"/>
          <w:tab w:val="left" w:pos="5040"/>
          <w:tab w:val="left" w:pos="5400"/>
        </w:tabs>
        <w:ind w:firstLine="360"/>
        <w:rPr>
          <w:sz w:val="24"/>
          <w:szCs w:val="24"/>
        </w:rPr>
      </w:pPr>
      <w:r>
        <w:rPr>
          <w:sz w:val="24"/>
          <w:szCs w:val="24"/>
        </w:rPr>
        <w:t>W</w:t>
      </w:r>
      <w:r w:rsidR="00D10FB1">
        <w:rPr>
          <w:sz w:val="24"/>
          <w:szCs w:val="24"/>
        </w:rPr>
        <w:t xml:space="preserve">e will </w:t>
      </w:r>
      <w:r w:rsidR="00D10FB1" w:rsidRPr="00D10FB1">
        <w:rPr>
          <w:b/>
          <w:i/>
          <w:sz w:val="24"/>
          <w:szCs w:val="24"/>
          <w:u w:val="single"/>
        </w:rPr>
        <w:t>not use</w:t>
      </w:r>
      <w:r w:rsidR="00D10FB1">
        <w:rPr>
          <w:sz w:val="24"/>
          <w:szCs w:val="24"/>
        </w:rPr>
        <w:t xml:space="preserve"> “Connect” with this course.</w:t>
      </w:r>
    </w:p>
    <w:p w:rsidR="00373C5B" w:rsidRPr="00373C5B" w:rsidRDefault="00373C5B" w:rsidP="00373C5B"/>
    <w:p w:rsidR="00DE7DF1" w:rsidRPr="00BC0C2C" w:rsidRDefault="00DE7DF1" w:rsidP="00DE7DF1">
      <w:pPr>
        <w:pStyle w:val="Heading2"/>
        <w:jc w:val="left"/>
        <w:rPr>
          <w:rFonts w:ascii="Times New Roman" w:hAnsi="Times New Roman"/>
          <w:b/>
          <w:bCs/>
          <w:sz w:val="24"/>
          <w:szCs w:val="24"/>
        </w:rPr>
      </w:pPr>
      <w:r w:rsidRPr="00BC0C2C">
        <w:rPr>
          <w:rFonts w:ascii="Times New Roman" w:hAnsi="Times New Roman"/>
          <w:b/>
          <w:bCs/>
          <w:sz w:val="24"/>
          <w:szCs w:val="24"/>
        </w:rPr>
        <w:t>Instructional Methodology</w:t>
      </w:r>
    </w:p>
    <w:p w:rsidR="00DE7DF1" w:rsidRPr="00BC0C2C" w:rsidRDefault="00DE7DF1" w:rsidP="00DE7DF1">
      <w:pPr>
        <w:rPr>
          <w:sz w:val="24"/>
          <w:szCs w:val="24"/>
        </w:rPr>
      </w:pPr>
    </w:p>
    <w:p w:rsidR="00DE7DF1" w:rsidRPr="00883D62" w:rsidRDefault="00DE7DF1" w:rsidP="00DE7DF1">
      <w:pPr>
        <w:pStyle w:val="BodyTextIndent"/>
        <w:rPr>
          <w:rFonts w:ascii="Times New Roman" w:hAnsi="Times New Roman"/>
          <w:szCs w:val="24"/>
        </w:rPr>
      </w:pPr>
      <w:r w:rsidRPr="00BC0C2C">
        <w:rPr>
          <w:rFonts w:ascii="Times New Roman" w:hAnsi="Times New Roman"/>
          <w:szCs w:val="24"/>
        </w:rPr>
        <w:t xml:space="preserve">This course will use a combination of lecture/discussion and problem solving.  Since </w:t>
      </w:r>
      <w:r w:rsidRPr="00883D62">
        <w:rPr>
          <w:rFonts w:ascii="Times New Roman" w:hAnsi="Times New Roman"/>
          <w:szCs w:val="24"/>
        </w:rPr>
        <w:t xml:space="preserve">this class is quantitative in nature, preparation is always important.  Prior to each class, students are expected to have completed the assigned reading.  Lectures may not cover every topic in detail.  I encourage each student to also review and attempt to complete the assigned problems.  We will cover each assigned problem in detail during class.  The assigned problems are identified in the Course Schedule.  Please participate in class by asking questions and/or making observations. </w:t>
      </w:r>
    </w:p>
    <w:p w:rsidR="00DE7DF1" w:rsidRPr="00883D62" w:rsidRDefault="00DE7DF1" w:rsidP="00DE7DF1">
      <w:pPr>
        <w:pStyle w:val="BodyTextIndent"/>
        <w:rPr>
          <w:rFonts w:ascii="Times New Roman" w:hAnsi="Times New Roman"/>
          <w:szCs w:val="24"/>
        </w:rPr>
      </w:pPr>
    </w:p>
    <w:p w:rsidR="00632F12" w:rsidRDefault="00DE7DF1" w:rsidP="00883D62">
      <w:pPr>
        <w:pStyle w:val="BodyTextIndent"/>
        <w:rPr>
          <w:rFonts w:ascii="Times New Roman" w:hAnsi="Times New Roman"/>
        </w:rPr>
      </w:pPr>
      <w:r w:rsidRPr="00883D62">
        <w:rPr>
          <w:rFonts w:ascii="Times New Roman" w:hAnsi="Times New Roman"/>
        </w:rPr>
        <w:t xml:space="preserve">In addition, we will discuss, as appropriate, cases illustrating technical issues related to accounting practices, policies, and standards.  These cases may be pulled from current events as published in newspapers such as </w:t>
      </w:r>
      <w:r w:rsidRPr="00883D62">
        <w:rPr>
          <w:rFonts w:ascii="Times New Roman" w:hAnsi="Times New Roman"/>
          <w:i/>
          <w:iCs/>
        </w:rPr>
        <w:t>The Wall Street Journal, Washington Post,</w:t>
      </w:r>
      <w:r w:rsidRPr="00883D62">
        <w:rPr>
          <w:rFonts w:ascii="Times New Roman" w:hAnsi="Times New Roman"/>
        </w:rPr>
        <w:t xml:space="preserve"> professional journals such as </w:t>
      </w:r>
      <w:r w:rsidRPr="00883D62">
        <w:rPr>
          <w:rFonts w:ascii="Times New Roman" w:hAnsi="Times New Roman"/>
          <w:i/>
          <w:iCs/>
        </w:rPr>
        <w:t>The Journal of Accountancy,</w:t>
      </w:r>
      <w:r w:rsidRPr="00883D62">
        <w:rPr>
          <w:rFonts w:ascii="Times New Roman" w:hAnsi="Times New Roman"/>
        </w:rPr>
        <w:t xml:space="preserve"> and </w:t>
      </w:r>
      <w:r w:rsidRPr="00883D62">
        <w:rPr>
          <w:rFonts w:ascii="Times New Roman" w:hAnsi="Times New Roman"/>
        </w:rPr>
        <w:lastRenderedPageBreak/>
        <w:t xml:space="preserve">monthly journals issued by professional organizations such as the Virginia Society of CPAs.  </w:t>
      </w:r>
      <w:r w:rsidR="00161CB8">
        <w:rPr>
          <w:rFonts w:ascii="Times New Roman" w:hAnsi="Times New Roman"/>
        </w:rPr>
        <w:t>As a course requirement, e</w:t>
      </w:r>
      <w:r w:rsidRPr="00883D62">
        <w:rPr>
          <w:rFonts w:ascii="Times New Roman" w:hAnsi="Times New Roman"/>
        </w:rPr>
        <w:t xml:space="preserve">ach student should identify, summarize and present information about one </w:t>
      </w:r>
      <w:r w:rsidR="00161CB8">
        <w:rPr>
          <w:rFonts w:ascii="Times New Roman" w:hAnsi="Times New Roman"/>
        </w:rPr>
        <w:t xml:space="preserve">relevant </w:t>
      </w:r>
      <w:r w:rsidRPr="00883D62">
        <w:rPr>
          <w:rFonts w:ascii="Times New Roman" w:hAnsi="Times New Roman"/>
        </w:rPr>
        <w:t xml:space="preserve">article </w:t>
      </w:r>
      <w:r w:rsidR="009A79C7">
        <w:rPr>
          <w:rFonts w:ascii="Times New Roman" w:hAnsi="Times New Roman"/>
        </w:rPr>
        <w:t xml:space="preserve">or event </w:t>
      </w:r>
      <w:r w:rsidRPr="00883D62">
        <w:rPr>
          <w:rFonts w:ascii="Times New Roman" w:hAnsi="Times New Roman"/>
        </w:rPr>
        <w:t xml:space="preserve">during the semester </w:t>
      </w:r>
      <w:r w:rsidR="00FB63D1">
        <w:rPr>
          <w:rFonts w:ascii="Times New Roman" w:hAnsi="Times New Roman"/>
        </w:rPr>
        <w:t xml:space="preserve">- </w:t>
      </w:r>
      <w:r w:rsidRPr="00883D62">
        <w:rPr>
          <w:rFonts w:ascii="Times New Roman" w:hAnsi="Times New Roman"/>
        </w:rPr>
        <w:t xml:space="preserve"> </w:t>
      </w:r>
      <w:r w:rsidR="00161CB8">
        <w:rPr>
          <w:rFonts w:ascii="Times New Roman" w:hAnsi="Times New Roman"/>
        </w:rPr>
        <w:t xml:space="preserve">further details will be discussed </w:t>
      </w:r>
      <w:r w:rsidR="00FB63D1">
        <w:rPr>
          <w:rFonts w:ascii="Times New Roman" w:hAnsi="Times New Roman"/>
        </w:rPr>
        <w:t xml:space="preserve">at the beginning of the semester.  </w:t>
      </w:r>
    </w:p>
    <w:p w:rsidR="00632F12" w:rsidRDefault="00632F12" w:rsidP="00883D62">
      <w:pPr>
        <w:pStyle w:val="BodyTextIndent"/>
        <w:rPr>
          <w:rFonts w:ascii="Times New Roman" w:hAnsi="Times New Roman"/>
        </w:rPr>
      </w:pPr>
    </w:p>
    <w:p w:rsidR="00EC1FB4" w:rsidRDefault="00EC1FB4" w:rsidP="00883D62">
      <w:pPr>
        <w:pStyle w:val="BodyTextIndent"/>
        <w:rPr>
          <w:rFonts w:ascii="Times New Roman" w:hAnsi="Times New Roman"/>
        </w:rPr>
      </w:pPr>
    </w:p>
    <w:p w:rsidR="00DE7DF1" w:rsidRPr="00161CB8" w:rsidRDefault="00632F12" w:rsidP="00883D62">
      <w:pPr>
        <w:pStyle w:val="BodyTextIndent"/>
        <w:rPr>
          <w:rFonts w:ascii="Times New Roman" w:hAnsi="Times New Roman"/>
          <w:b/>
        </w:rPr>
      </w:pPr>
      <w:r w:rsidRPr="00161CB8">
        <w:rPr>
          <w:rFonts w:ascii="Times New Roman" w:hAnsi="Times New Roman"/>
          <w:b/>
        </w:rPr>
        <w:t>Cou</w:t>
      </w:r>
      <w:r w:rsidR="00161CB8" w:rsidRPr="00161CB8">
        <w:rPr>
          <w:rFonts w:ascii="Times New Roman" w:hAnsi="Times New Roman"/>
          <w:b/>
        </w:rPr>
        <w:t>r</w:t>
      </w:r>
      <w:r w:rsidR="00DE7DF1" w:rsidRPr="00161CB8">
        <w:rPr>
          <w:rFonts w:ascii="Times New Roman" w:hAnsi="Times New Roman"/>
          <w:b/>
        </w:rPr>
        <w:t>se Requirements</w:t>
      </w:r>
    </w:p>
    <w:p w:rsidR="00DE7DF1" w:rsidRPr="00883D62" w:rsidRDefault="00DE7DF1" w:rsidP="00BC0C2C">
      <w:pPr>
        <w:pStyle w:val="Heading4"/>
        <w:numPr>
          <w:ilvl w:val="0"/>
          <w:numId w:val="1"/>
        </w:numPr>
        <w:tabs>
          <w:tab w:val="left" w:pos="360"/>
          <w:tab w:val="right" w:pos="7200"/>
        </w:tabs>
        <w:rPr>
          <w:rFonts w:ascii="Times New Roman" w:hAnsi="Times New Roman"/>
          <w:b w:val="0"/>
          <w:bCs/>
          <w:sz w:val="24"/>
          <w:szCs w:val="24"/>
        </w:rPr>
      </w:pPr>
      <w:r w:rsidRPr="00883D62">
        <w:rPr>
          <w:rFonts w:ascii="Times New Roman" w:hAnsi="Times New Roman"/>
          <w:b w:val="0"/>
          <w:bCs/>
          <w:sz w:val="24"/>
          <w:szCs w:val="24"/>
        </w:rPr>
        <w:t>3 Examinations (</w:t>
      </w:r>
      <w:r w:rsidR="00482885">
        <w:rPr>
          <w:rFonts w:ascii="Times New Roman" w:hAnsi="Times New Roman"/>
          <w:b w:val="0"/>
          <w:bCs/>
          <w:sz w:val="24"/>
          <w:szCs w:val="24"/>
        </w:rPr>
        <w:t>30 p</w:t>
      </w:r>
      <w:r w:rsidR="00BC0C2C" w:rsidRPr="00883D62">
        <w:rPr>
          <w:rFonts w:ascii="Times New Roman" w:hAnsi="Times New Roman"/>
          <w:b w:val="0"/>
          <w:bCs/>
          <w:sz w:val="24"/>
          <w:szCs w:val="24"/>
        </w:rPr>
        <w:t>oints each)</w:t>
      </w:r>
      <w:r w:rsidR="00BC0C2C" w:rsidRPr="00883D62">
        <w:rPr>
          <w:rFonts w:ascii="Times New Roman" w:hAnsi="Times New Roman"/>
          <w:b w:val="0"/>
          <w:bCs/>
          <w:sz w:val="24"/>
          <w:szCs w:val="24"/>
        </w:rPr>
        <w:tab/>
      </w:r>
      <w:r w:rsidR="00BC0C2C" w:rsidRPr="00883D62">
        <w:rPr>
          <w:rFonts w:ascii="Times New Roman" w:hAnsi="Times New Roman"/>
          <w:b w:val="0"/>
          <w:bCs/>
          <w:sz w:val="24"/>
          <w:szCs w:val="24"/>
        </w:rPr>
        <w:tab/>
      </w:r>
      <w:r w:rsidR="00482885">
        <w:rPr>
          <w:rFonts w:ascii="Times New Roman" w:hAnsi="Times New Roman"/>
          <w:b w:val="0"/>
          <w:bCs/>
          <w:sz w:val="24"/>
          <w:szCs w:val="24"/>
        </w:rPr>
        <w:t>90</w:t>
      </w:r>
      <w:r w:rsidRPr="00883D62">
        <w:rPr>
          <w:rFonts w:ascii="Times New Roman" w:hAnsi="Times New Roman"/>
          <w:b w:val="0"/>
          <w:bCs/>
          <w:sz w:val="24"/>
          <w:szCs w:val="24"/>
        </w:rPr>
        <w:t>%</w:t>
      </w:r>
    </w:p>
    <w:p w:rsidR="00161CB8" w:rsidRDefault="00DE7DF1" w:rsidP="00BC0C2C">
      <w:pPr>
        <w:numPr>
          <w:ilvl w:val="0"/>
          <w:numId w:val="1"/>
        </w:numPr>
        <w:rPr>
          <w:sz w:val="24"/>
          <w:szCs w:val="24"/>
        </w:rPr>
      </w:pPr>
      <w:r w:rsidRPr="00883D62">
        <w:rPr>
          <w:sz w:val="24"/>
          <w:szCs w:val="24"/>
        </w:rPr>
        <w:t xml:space="preserve">Level and Quality of Participation (participating in class </w:t>
      </w:r>
    </w:p>
    <w:p w:rsidR="00161CB8" w:rsidRDefault="00DE7DF1" w:rsidP="00161CB8">
      <w:pPr>
        <w:ind w:left="720" w:firstLine="360"/>
        <w:rPr>
          <w:sz w:val="24"/>
          <w:szCs w:val="24"/>
        </w:rPr>
      </w:pPr>
      <w:r w:rsidRPr="00883D62">
        <w:rPr>
          <w:sz w:val="24"/>
          <w:szCs w:val="24"/>
        </w:rPr>
        <w:t xml:space="preserve">discussions, asking </w:t>
      </w:r>
      <w:r w:rsidR="00FB63D1">
        <w:rPr>
          <w:sz w:val="24"/>
          <w:szCs w:val="24"/>
        </w:rPr>
        <w:t xml:space="preserve">contemplative </w:t>
      </w:r>
      <w:r w:rsidRPr="00883D62">
        <w:rPr>
          <w:sz w:val="24"/>
          <w:szCs w:val="24"/>
        </w:rPr>
        <w:t>questions</w:t>
      </w:r>
      <w:r w:rsidR="00161CB8">
        <w:rPr>
          <w:sz w:val="24"/>
          <w:szCs w:val="24"/>
        </w:rPr>
        <w:t xml:space="preserve"> </w:t>
      </w:r>
      <w:r w:rsidRPr="00883D62">
        <w:rPr>
          <w:sz w:val="24"/>
          <w:szCs w:val="24"/>
        </w:rPr>
        <w:t xml:space="preserve">on </w:t>
      </w:r>
      <w:r w:rsidR="00FB63D1">
        <w:rPr>
          <w:sz w:val="24"/>
          <w:szCs w:val="24"/>
        </w:rPr>
        <w:t xml:space="preserve">class discussions, </w:t>
      </w:r>
    </w:p>
    <w:p w:rsidR="00DE7DF1" w:rsidRPr="00883D62" w:rsidRDefault="00DE7DF1" w:rsidP="00161CB8">
      <w:pPr>
        <w:ind w:left="720" w:firstLine="360"/>
        <w:rPr>
          <w:sz w:val="24"/>
          <w:szCs w:val="24"/>
        </w:rPr>
      </w:pPr>
      <w:r w:rsidRPr="00482885">
        <w:rPr>
          <w:sz w:val="24"/>
          <w:szCs w:val="24"/>
          <w:u w:val="single"/>
        </w:rPr>
        <w:t>student presentations</w:t>
      </w:r>
      <w:r w:rsidRPr="00883D62">
        <w:rPr>
          <w:sz w:val="24"/>
          <w:szCs w:val="24"/>
        </w:rPr>
        <w:t>,</w:t>
      </w:r>
      <w:r w:rsidR="003F3883" w:rsidRPr="00883D62">
        <w:rPr>
          <w:sz w:val="24"/>
          <w:szCs w:val="24"/>
        </w:rPr>
        <w:t xml:space="preserve"> </w:t>
      </w:r>
      <w:r w:rsidRPr="00883D62">
        <w:rPr>
          <w:sz w:val="24"/>
          <w:szCs w:val="24"/>
        </w:rPr>
        <w:t>attendance)</w:t>
      </w:r>
      <w:r w:rsidRPr="00883D62">
        <w:rPr>
          <w:sz w:val="24"/>
          <w:szCs w:val="24"/>
        </w:rPr>
        <w:tab/>
      </w:r>
      <w:r w:rsidR="00BC0C2C" w:rsidRPr="00883D62">
        <w:rPr>
          <w:sz w:val="24"/>
          <w:szCs w:val="24"/>
        </w:rPr>
        <w:tab/>
      </w:r>
      <w:r w:rsidR="00BC0C2C" w:rsidRPr="00883D62">
        <w:rPr>
          <w:sz w:val="24"/>
          <w:szCs w:val="24"/>
        </w:rPr>
        <w:tab/>
      </w:r>
      <w:r w:rsidR="00482885">
        <w:rPr>
          <w:sz w:val="24"/>
          <w:szCs w:val="24"/>
        </w:rPr>
        <w:t xml:space="preserve">  </w:t>
      </w:r>
      <w:r w:rsidR="00161CB8">
        <w:rPr>
          <w:sz w:val="24"/>
          <w:szCs w:val="24"/>
        </w:rPr>
        <w:tab/>
      </w:r>
      <w:r w:rsidR="00161CB8">
        <w:rPr>
          <w:sz w:val="24"/>
          <w:szCs w:val="24"/>
        </w:rPr>
        <w:tab/>
        <w:t xml:space="preserve">  </w:t>
      </w:r>
      <w:r w:rsidR="00482885">
        <w:rPr>
          <w:sz w:val="24"/>
          <w:szCs w:val="24"/>
        </w:rPr>
        <w:t>5</w:t>
      </w:r>
      <w:r w:rsidRPr="00883D62">
        <w:rPr>
          <w:sz w:val="24"/>
          <w:szCs w:val="24"/>
        </w:rPr>
        <w:t>%</w:t>
      </w:r>
    </w:p>
    <w:p w:rsidR="00DE7DF1" w:rsidRPr="00883D62" w:rsidRDefault="00DE7DF1" w:rsidP="00BC0C2C">
      <w:pPr>
        <w:pStyle w:val="Heading3"/>
        <w:numPr>
          <w:ilvl w:val="0"/>
          <w:numId w:val="2"/>
        </w:numPr>
        <w:tabs>
          <w:tab w:val="clear" w:pos="2160"/>
          <w:tab w:val="left" w:pos="360"/>
          <w:tab w:val="right" w:pos="7200"/>
        </w:tabs>
        <w:rPr>
          <w:rFonts w:ascii="Times New Roman" w:hAnsi="Times New Roman"/>
          <w:szCs w:val="24"/>
        </w:rPr>
      </w:pPr>
      <w:r w:rsidRPr="00883D62">
        <w:rPr>
          <w:rFonts w:ascii="Times New Roman" w:hAnsi="Times New Roman"/>
          <w:szCs w:val="24"/>
        </w:rPr>
        <w:t>Homework</w:t>
      </w:r>
      <w:r w:rsidRPr="00883D62">
        <w:rPr>
          <w:rFonts w:ascii="Times New Roman" w:hAnsi="Times New Roman"/>
          <w:szCs w:val="24"/>
        </w:rPr>
        <w:tab/>
      </w:r>
      <w:r w:rsidRPr="00883D62">
        <w:rPr>
          <w:rFonts w:ascii="Times New Roman" w:hAnsi="Times New Roman"/>
          <w:szCs w:val="24"/>
        </w:rPr>
        <w:tab/>
      </w:r>
      <w:r w:rsidR="00482885">
        <w:rPr>
          <w:rFonts w:ascii="Times New Roman" w:hAnsi="Times New Roman"/>
          <w:szCs w:val="24"/>
        </w:rPr>
        <w:t xml:space="preserve">  5</w:t>
      </w:r>
      <w:r w:rsidRPr="00883D62">
        <w:rPr>
          <w:rFonts w:ascii="Times New Roman" w:hAnsi="Times New Roman"/>
          <w:szCs w:val="24"/>
        </w:rPr>
        <w:t xml:space="preserve">% </w:t>
      </w:r>
    </w:p>
    <w:p w:rsidR="00EC1FB4" w:rsidRPr="00BC0C2C" w:rsidRDefault="00EC1FB4" w:rsidP="003F3883">
      <w:pPr>
        <w:rPr>
          <w:sz w:val="24"/>
          <w:szCs w:val="24"/>
        </w:rPr>
      </w:pPr>
    </w:p>
    <w:p w:rsidR="00DE7DF1" w:rsidRPr="00BC0C2C" w:rsidRDefault="00DE7DF1" w:rsidP="00883D62">
      <w:pPr>
        <w:ind w:firstLine="360"/>
        <w:rPr>
          <w:b/>
          <w:sz w:val="24"/>
          <w:szCs w:val="24"/>
        </w:rPr>
      </w:pPr>
      <w:r w:rsidRPr="00BC0C2C">
        <w:rPr>
          <w:b/>
          <w:sz w:val="24"/>
          <w:szCs w:val="24"/>
        </w:rPr>
        <w:t>Grading Scale</w:t>
      </w:r>
    </w:p>
    <w:p w:rsidR="00DE7DF1" w:rsidRPr="00BC0C2C" w:rsidRDefault="00DE7DF1" w:rsidP="00DE7DF1">
      <w:pPr>
        <w:rPr>
          <w:b/>
          <w:sz w:val="24"/>
          <w:szCs w:val="24"/>
        </w:rPr>
      </w:pPr>
    </w:p>
    <w:p w:rsidR="00DE7DF1" w:rsidRPr="00BC0C2C" w:rsidRDefault="00DE7DF1" w:rsidP="00DE7DF1">
      <w:pPr>
        <w:ind w:left="360"/>
        <w:rPr>
          <w:sz w:val="24"/>
          <w:szCs w:val="24"/>
        </w:rPr>
      </w:pPr>
      <w:r w:rsidRPr="00BC0C2C">
        <w:rPr>
          <w:sz w:val="24"/>
          <w:szCs w:val="24"/>
        </w:rPr>
        <w:t>90-100 points = A</w:t>
      </w:r>
    </w:p>
    <w:p w:rsidR="00DE7DF1" w:rsidRPr="00BC0C2C" w:rsidRDefault="00DE7DF1" w:rsidP="00DE7DF1">
      <w:pPr>
        <w:ind w:firstLine="360"/>
        <w:rPr>
          <w:sz w:val="24"/>
          <w:szCs w:val="24"/>
        </w:rPr>
      </w:pPr>
      <w:r w:rsidRPr="00BC0C2C">
        <w:rPr>
          <w:sz w:val="24"/>
          <w:szCs w:val="24"/>
        </w:rPr>
        <w:t xml:space="preserve">80-89 points = </w:t>
      </w:r>
      <w:r w:rsidR="00FB63D1">
        <w:rPr>
          <w:sz w:val="24"/>
          <w:szCs w:val="24"/>
        </w:rPr>
        <w:t xml:space="preserve">  </w:t>
      </w:r>
      <w:r w:rsidRPr="00BC0C2C">
        <w:rPr>
          <w:sz w:val="24"/>
          <w:szCs w:val="24"/>
        </w:rPr>
        <w:t>B</w:t>
      </w:r>
    </w:p>
    <w:p w:rsidR="00DE7DF1" w:rsidRPr="00BC0C2C" w:rsidRDefault="00DE7DF1" w:rsidP="00DE7DF1">
      <w:pPr>
        <w:ind w:firstLine="360"/>
        <w:rPr>
          <w:sz w:val="24"/>
          <w:szCs w:val="24"/>
        </w:rPr>
      </w:pPr>
      <w:r w:rsidRPr="00BC0C2C">
        <w:rPr>
          <w:sz w:val="24"/>
          <w:szCs w:val="24"/>
        </w:rPr>
        <w:t xml:space="preserve">70-79 points = </w:t>
      </w:r>
      <w:r w:rsidR="00FB63D1">
        <w:rPr>
          <w:sz w:val="24"/>
          <w:szCs w:val="24"/>
        </w:rPr>
        <w:t xml:space="preserve">  </w:t>
      </w:r>
      <w:r w:rsidRPr="00BC0C2C">
        <w:rPr>
          <w:sz w:val="24"/>
          <w:szCs w:val="24"/>
        </w:rPr>
        <w:t>C</w:t>
      </w:r>
    </w:p>
    <w:p w:rsidR="00DE7DF1" w:rsidRPr="00BC0C2C" w:rsidRDefault="00DE7DF1" w:rsidP="00DE7DF1">
      <w:pPr>
        <w:ind w:firstLine="360"/>
        <w:rPr>
          <w:sz w:val="24"/>
          <w:szCs w:val="24"/>
        </w:rPr>
      </w:pPr>
      <w:r w:rsidRPr="00BC0C2C">
        <w:rPr>
          <w:sz w:val="24"/>
          <w:szCs w:val="24"/>
        </w:rPr>
        <w:t xml:space="preserve">60-69 points = </w:t>
      </w:r>
      <w:r w:rsidR="00FB63D1">
        <w:rPr>
          <w:sz w:val="24"/>
          <w:szCs w:val="24"/>
        </w:rPr>
        <w:t xml:space="preserve">  </w:t>
      </w:r>
      <w:r w:rsidRPr="00BC0C2C">
        <w:rPr>
          <w:sz w:val="24"/>
          <w:szCs w:val="24"/>
        </w:rPr>
        <w:t>D</w:t>
      </w:r>
    </w:p>
    <w:p w:rsidR="00DE7DF1" w:rsidRDefault="00DE7DF1" w:rsidP="00DE7DF1">
      <w:pPr>
        <w:ind w:firstLine="360"/>
        <w:rPr>
          <w:sz w:val="24"/>
          <w:szCs w:val="24"/>
        </w:rPr>
      </w:pPr>
      <w:r w:rsidRPr="00BC0C2C">
        <w:rPr>
          <w:sz w:val="24"/>
          <w:szCs w:val="24"/>
        </w:rPr>
        <w:t xml:space="preserve">Below 60 </w:t>
      </w:r>
      <w:r w:rsidR="004E4FBC">
        <w:rPr>
          <w:sz w:val="24"/>
          <w:szCs w:val="24"/>
        </w:rPr>
        <w:t xml:space="preserve">    </w:t>
      </w:r>
      <w:r w:rsidRPr="00BC0C2C">
        <w:rPr>
          <w:sz w:val="24"/>
          <w:szCs w:val="24"/>
        </w:rPr>
        <w:t>=</w:t>
      </w:r>
      <w:r w:rsidR="00FB63D1">
        <w:rPr>
          <w:sz w:val="24"/>
          <w:szCs w:val="24"/>
        </w:rPr>
        <w:t xml:space="preserve">    </w:t>
      </w:r>
      <w:r w:rsidRPr="00BC0C2C">
        <w:rPr>
          <w:sz w:val="24"/>
          <w:szCs w:val="24"/>
        </w:rPr>
        <w:t>F</w:t>
      </w:r>
    </w:p>
    <w:p w:rsidR="00883D62" w:rsidRPr="00BC0C2C" w:rsidRDefault="00883D62" w:rsidP="00DE7DF1">
      <w:pPr>
        <w:ind w:firstLine="360"/>
        <w:rPr>
          <w:sz w:val="24"/>
          <w:szCs w:val="24"/>
        </w:rPr>
      </w:pPr>
    </w:p>
    <w:p w:rsidR="00DE7DF1" w:rsidRPr="00BC0C2C" w:rsidRDefault="00DE7DF1" w:rsidP="00DE7DF1">
      <w:pPr>
        <w:tabs>
          <w:tab w:val="left" w:pos="-1440"/>
          <w:tab w:val="left" w:pos="-720"/>
          <w:tab w:val="left" w:pos="0"/>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360"/>
        <w:rPr>
          <w:sz w:val="24"/>
          <w:szCs w:val="24"/>
        </w:rPr>
      </w:pPr>
      <w:r w:rsidRPr="00BC0C2C">
        <w:rPr>
          <w:sz w:val="24"/>
          <w:szCs w:val="24"/>
        </w:rPr>
        <w:t>The following illustrates how your examination scores, outside case and level and quality of participation will be used to compute your final course grade.  Assume that you score 90 on each of the three examinations.  Your final grade will be computed as follows:</w:t>
      </w:r>
    </w:p>
    <w:p w:rsidR="00DE7DF1" w:rsidRPr="00BC0C2C" w:rsidRDefault="00DE7DF1" w:rsidP="00DE7DF1">
      <w:pPr>
        <w:tabs>
          <w:tab w:val="left" w:pos="-1440"/>
          <w:tab w:val="left" w:pos="-720"/>
          <w:tab w:val="left" w:pos="0"/>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sz w:val="24"/>
          <w:szCs w:val="24"/>
        </w:rPr>
      </w:pPr>
    </w:p>
    <w:p w:rsidR="00DE7DF1" w:rsidRPr="00943589" w:rsidRDefault="00DE7DF1" w:rsidP="00DE7DF1">
      <w:pPr>
        <w:tabs>
          <w:tab w:val="left" w:pos="-1440"/>
          <w:tab w:val="left" w:pos="-720"/>
          <w:tab w:val="left" w:pos="0"/>
          <w:tab w:val="left" w:pos="360"/>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sz w:val="24"/>
          <w:szCs w:val="24"/>
        </w:rPr>
      </w:pPr>
      <w:r w:rsidRPr="00BC0C2C">
        <w:rPr>
          <w:sz w:val="24"/>
          <w:szCs w:val="24"/>
        </w:rPr>
        <w:tab/>
      </w:r>
      <w:r w:rsidRPr="00943589">
        <w:rPr>
          <w:sz w:val="24"/>
          <w:szCs w:val="24"/>
        </w:rPr>
        <w:t>90 + 90 + 90 = 270 /3 = 90 * .75 weight = 67.5</w:t>
      </w:r>
    </w:p>
    <w:p w:rsidR="00DE7DF1" w:rsidRPr="00943589" w:rsidRDefault="00DE7DF1" w:rsidP="00DE7DF1">
      <w:pPr>
        <w:tabs>
          <w:tab w:val="left" w:pos="-1440"/>
          <w:tab w:val="left" w:pos="-720"/>
          <w:tab w:val="left" w:pos="0"/>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sz w:val="24"/>
          <w:szCs w:val="24"/>
        </w:rPr>
      </w:pPr>
    </w:p>
    <w:p w:rsidR="00DE7DF1" w:rsidRPr="00BC0C2C" w:rsidRDefault="00DE7DF1" w:rsidP="00DE7DF1">
      <w:pPr>
        <w:tabs>
          <w:tab w:val="left" w:pos="-1440"/>
          <w:tab w:val="left" w:pos="-720"/>
          <w:tab w:val="left" w:pos="0"/>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360" w:hanging="360"/>
        <w:rPr>
          <w:sz w:val="24"/>
          <w:szCs w:val="24"/>
        </w:rPr>
      </w:pPr>
      <w:r w:rsidRPr="00943589">
        <w:rPr>
          <w:sz w:val="24"/>
          <w:szCs w:val="24"/>
        </w:rPr>
        <w:tab/>
        <w:t>67.5 + 10 (level and quality of participation) + 5 (HW</w:t>
      </w:r>
      <w:r w:rsidRPr="00BC0C2C">
        <w:rPr>
          <w:sz w:val="24"/>
          <w:szCs w:val="24"/>
        </w:rPr>
        <w:t xml:space="preserve"> #1) + 10 (HW #2) = 92.5</w:t>
      </w:r>
    </w:p>
    <w:p w:rsidR="00DE7DF1" w:rsidRPr="00BC0C2C" w:rsidRDefault="00DE7DF1" w:rsidP="00DE7DF1">
      <w:pPr>
        <w:tabs>
          <w:tab w:val="left" w:pos="-1440"/>
          <w:tab w:val="left" w:pos="-720"/>
          <w:tab w:val="left" w:pos="0"/>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sz w:val="24"/>
          <w:szCs w:val="24"/>
        </w:rPr>
      </w:pPr>
    </w:p>
    <w:p w:rsidR="00DE7DF1" w:rsidRPr="00BC0C2C" w:rsidRDefault="00DE7DF1" w:rsidP="00DE7DF1">
      <w:pPr>
        <w:tabs>
          <w:tab w:val="left" w:pos="-1440"/>
          <w:tab w:val="left" w:pos="-720"/>
          <w:tab w:val="left" w:pos="0"/>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360" w:hanging="360"/>
        <w:rPr>
          <w:sz w:val="24"/>
          <w:szCs w:val="24"/>
        </w:rPr>
      </w:pPr>
      <w:r w:rsidRPr="00BC0C2C">
        <w:rPr>
          <w:sz w:val="24"/>
          <w:szCs w:val="24"/>
        </w:rPr>
        <w:tab/>
        <w:t>The final course grade, for this illustration, is “A”.</w:t>
      </w:r>
    </w:p>
    <w:p w:rsidR="00EC1FB4" w:rsidRDefault="00EC1FB4" w:rsidP="00EC1FB4"/>
    <w:p w:rsidR="00DE7DF1" w:rsidRPr="00BC0C2C" w:rsidRDefault="00DE7DF1" w:rsidP="00DE7DF1">
      <w:pPr>
        <w:pStyle w:val="Heading3"/>
        <w:tabs>
          <w:tab w:val="clear" w:pos="2160"/>
          <w:tab w:val="left" w:pos="360"/>
          <w:tab w:val="right" w:pos="7200"/>
        </w:tabs>
        <w:rPr>
          <w:rFonts w:ascii="Times New Roman" w:hAnsi="Times New Roman"/>
          <w:b/>
          <w:bCs/>
          <w:szCs w:val="24"/>
        </w:rPr>
      </w:pPr>
      <w:r w:rsidRPr="00BC0C2C">
        <w:rPr>
          <w:rFonts w:ascii="Times New Roman" w:hAnsi="Times New Roman"/>
          <w:b/>
          <w:bCs/>
          <w:szCs w:val="24"/>
        </w:rPr>
        <w:t>Examinations</w:t>
      </w:r>
    </w:p>
    <w:p w:rsidR="00DE7DF1" w:rsidRPr="00BC0C2C" w:rsidRDefault="00DE7DF1" w:rsidP="00DE7DF1">
      <w:pPr>
        <w:rPr>
          <w:sz w:val="24"/>
          <w:szCs w:val="24"/>
        </w:rPr>
      </w:pPr>
    </w:p>
    <w:p w:rsidR="00DE7DF1" w:rsidRPr="00BC0C2C" w:rsidRDefault="009A2186" w:rsidP="00DE7D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 w:hanging="360"/>
        <w:rPr>
          <w:rStyle w:val="Hyperlink"/>
          <w:color w:val="000000"/>
          <w:sz w:val="24"/>
          <w:szCs w:val="24"/>
        </w:rPr>
      </w:pPr>
      <w:r w:rsidRPr="00BC0C2C">
        <w:rPr>
          <w:rStyle w:val="Hyperlink"/>
          <w:color w:val="000000"/>
          <w:sz w:val="24"/>
          <w:szCs w:val="24"/>
          <w:u w:val="none"/>
        </w:rPr>
        <w:tab/>
      </w:r>
      <w:r w:rsidRPr="00BC0C2C">
        <w:rPr>
          <w:rStyle w:val="Hyperlink"/>
          <w:color w:val="000000"/>
          <w:sz w:val="24"/>
          <w:szCs w:val="24"/>
        </w:rPr>
        <w:t>All</w:t>
      </w:r>
      <w:r w:rsidR="00DE7DF1" w:rsidRPr="00BC0C2C">
        <w:rPr>
          <w:rStyle w:val="Hyperlink"/>
          <w:color w:val="000000"/>
          <w:sz w:val="24"/>
          <w:szCs w:val="24"/>
        </w:rPr>
        <w:t xml:space="preserve"> scheduled examinations will be held in our classroom and will begin at regular class time.  Each </w:t>
      </w:r>
      <w:r w:rsidRPr="00BC0C2C">
        <w:rPr>
          <w:rStyle w:val="Hyperlink"/>
          <w:color w:val="000000"/>
          <w:sz w:val="24"/>
          <w:szCs w:val="24"/>
        </w:rPr>
        <w:t>e</w:t>
      </w:r>
      <w:r w:rsidR="00DE7DF1" w:rsidRPr="00BC0C2C">
        <w:rPr>
          <w:rStyle w:val="Hyperlink"/>
          <w:color w:val="000000"/>
          <w:sz w:val="24"/>
          <w:szCs w:val="24"/>
        </w:rPr>
        <w:t>xamination has a 3 hour time limit.  Each examination is closed book and closed notes.  You are expected to be present and to complete each exam on each date identified in the Course Schedule.</w:t>
      </w:r>
    </w:p>
    <w:p w:rsidR="00DE7DF1" w:rsidRDefault="00DE7DF1" w:rsidP="00DE7DF1">
      <w:pPr>
        <w:pStyle w:val="Heading3"/>
        <w:tabs>
          <w:tab w:val="clear" w:pos="2160"/>
          <w:tab w:val="left" w:pos="360"/>
          <w:tab w:val="right" w:pos="7200"/>
        </w:tabs>
        <w:rPr>
          <w:rFonts w:ascii="Times New Roman" w:hAnsi="Times New Roman"/>
          <w:b/>
          <w:bCs/>
          <w:szCs w:val="24"/>
        </w:rPr>
      </w:pPr>
    </w:p>
    <w:p w:rsidR="00EC1FB4" w:rsidRPr="00EC1FB4" w:rsidRDefault="00EC1FB4" w:rsidP="00EC1FB4"/>
    <w:p w:rsidR="00DE7DF1" w:rsidRPr="00BC0C2C" w:rsidRDefault="00DE7DF1" w:rsidP="00DE7DF1">
      <w:pPr>
        <w:pStyle w:val="Heading3"/>
        <w:tabs>
          <w:tab w:val="clear" w:pos="2160"/>
          <w:tab w:val="left" w:pos="360"/>
          <w:tab w:val="right" w:pos="7200"/>
        </w:tabs>
        <w:rPr>
          <w:rFonts w:ascii="Times New Roman" w:hAnsi="Times New Roman"/>
          <w:b/>
          <w:bCs/>
          <w:szCs w:val="24"/>
        </w:rPr>
      </w:pPr>
      <w:r w:rsidRPr="00BC0C2C">
        <w:rPr>
          <w:rFonts w:ascii="Times New Roman" w:hAnsi="Times New Roman"/>
          <w:b/>
          <w:bCs/>
          <w:szCs w:val="24"/>
        </w:rPr>
        <w:t>Late Examinations</w:t>
      </w:r>
    </w:p>
    <w:p w:rsidR="00DE7DF1" w:rsidRPr="00BC0C2C" w:rsidRDefault="00DE7DF1" w:rsidP="00DE7D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rPr>
      </w:pPr>
    </w:p>
    <w:p w:rsidR="00DE7DF1" w:rsidRPr="00BC0C2C" w:rsidRDefault="00DE7DF1" w:rsidP="00DE7D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 w:hanging="360"/>
        <w:rPr>
          <w:rStyle w:val="Hyperlink"/>
          <w:color w:val="000000"/>
          <w:sz w:val="24"/>
          <w:szCs w:val="24"/>
        </w:rPr>
      </w:pPr>
      <w:r w:rsidRPr="00BC0C2C">
        <w:rPr>
          <w:rStyle w:val="Hyperlink"/>
          <w:color w:val="000000"/>
          <w:sz w:val="24"/>
          <w:szCs w:val="24"/>
          <w:u w:val="none"/>
        </w:rPr>
        <w:tab/>
      </w:r>
      <w:r w:rsidRPr="00BC0C2C">
        <w:rPr>
          <w:rStyle w:val="Hyperlink"/>
          <w:color w:val="000000"/>
          <w:sz w:val="24"/>
          <w:szCs w:val="24"/>
        </w:rPr>
        <w:t>If you cannot be present for a scheduled examination, please do the following:</w:t>
      </w:r>
    </w:p>
    <w:p w:rsidR="00DE7DF1" w:rsidRPr="00BC0C2C" w:rsidRDefault="00DE7DF1" w:rsidP="00DE7DF1">
      <w:pPr>
        <w:tabs>
          <w:tab w:val="left" w:pos="-1440"/>
          <w:tab w:val="left" w:pos="-990"/>
          <w:tab w:val="left" w:pos="-720"/>
          <w:tab w:val="left" w:pos="0"/>
          <w:tab w:val="left" w:pos="432"/>
          <w:tab w:val="left" w:pos="720"/>
          <w:tab w:val="left" w:pos="1008"/>
        </w:tabs>
        <w:spacing w:line="240" w:lineRule="exact"/>
        <w:rPr>
          <w:rStyle w:val="Hyperlink"/>
          <w:color w:val="000000"/>
          <w:sz w:val="24"/>
          <w:szCs w:val="24"/>
        </w:rPr>
      </w:pPr>
    </w:p>
    <w:p w:rsidR="00DE7DF1" w:rsidRPr="00BC0C2C" w:rsidRDefault="00DE7DF1" w:rsidP="00DE7DF1">
      <w:pPr>
        <w:tabs>
          <w:tab w:val="left" w:pos="-1440"/>
          <w:tab w:val="left" w:pos="-990"/>
          <w:tab w:val="left" w:pos="-720"/>
          <w:tab w:val="left" w:pos="360"/>
          <w:tab w:val="left" w:pos="432"/>
          <w:tab w:val="left" w:pos="720"/>
          <w:tab w:val="left" w:pos="1008"/>
        </w:tabs>
        <w:spacing w:line="240" w:lineRule="exact"/>
        <w:ind w:left="360" w:hanging="288"/>
        <w:rPr>
          <w:sz w:val="24"/>
          <w:szCs w:val="24"/>
        </w:rPr>
      </w:pPr>
      <w:r w:rsidRPr="00BC0C2C">
        <w:rPr>
          <w:rStyle w:val="Hyperlink"/>
          <w:color w:val="000000"/>
          <w:sz w:val="24"/>
          <w:szCs w:val="24"/>
          <w:u w:val="none"/>
        </w:rPr>
        <w:tab/>
      </w:r>
      <w:r w:rsidRPr="00BC0C2C">
        <w:rPr>
          <w:rStyle w:val="Hyperlink"/>
          <w:color w:val="000000"/>
          <w:sz w:val="24"/>
          <w:szCs w:val="24"/>
        </w:rPr>
        <w:t xml:space="preserve">Notify the instructor that you will not be present at the scheduled examination.  This will give the instructor time to prepare an out-of-class examination for you. An out-of-class examination might be different from the one given during the regular scheduled time.  If you do not notify the instructor and you are absent from the regular scheduled examination, the instructor will prepare an out-of-class examination for you and will deliver the out-of-class examination to Ms. </w:t>
      </w:r>
      <w:r w:rsidR="00D4186A">
        <w:rPr>
          <w:rStyle w:val="Hyperlink"/>
          <w:color w:val="000000"/>
          <w:sz w:val="24"/>
          <w:szCs w:val="24"/>
        </w:rPr>
        <w:t>Cindy L</w:t>
      </w:r>
      <w:r w:rsidR="00C37BC3">
        <w:rPr>
          <w:rStyle w:val="Hyperlink"/>
          <w:color w:val="000000"/>
          <w:sz w:val="24"/>
          <w:szCs w:val="24"/>
        </w:rPr>
        <w:t>u</w:t>
      </w:r>
      <w:r w:rsidRPr="00BC0C2C">
        <w:rPr>
          <w:rStyle w:val="Hyperlink"/>
          <w:color w:val="000000"/>
          <w:sz w:val="24"/>
          <w:szCs w:val="24"/>
        </w:rPr>
        <w:t>.  Contact Ms.</w:t>
      </w:r>
      <w:r w:rsidR="00D4186A">
        <w:rPr>
          <w:rStyle w:val="Hyperlink"/>
          <w:color w:val="000000"/>
          <w:sz w:val="24"/>
          <w:szCs w:val="24"/>
        </w:rPr>
        <w:t xml:space="preserve"> L</w:t>
      </w:r>
      <w:r w:rsidR="00C37BC3">
        <w:rPr>
          <w:rStyle w:val="Hyperlink"/>
          <w:color w:val="000000"/>
          <w:sz w:val="24"/>
          <w:szCs w:val="24"/>
        </w:rPr>
        <w:t>u</w:t>
      </w:r>
      <w:r w:rsidR="00D4186A">
        <w:rPr>
          <w:rStyle w:val="Hyperlink"/>
          <w:color w:val="000000"/>
          <w:sz w:val="24"/>
          <w:szCs w:val="24"/>
        </w:rPr>
        <w:t xml:space="preserve"> </w:t>
      </w:r>
      <w:r w:rsidRPr="00BC0C2C">
        <w:rPr>
          <w:rStyle w:val="Hyperlink"/>
          <w:color w:val="000000"/>
          <w:sz w:val="24"/>
          <w:szCs w:val="24"/>
        </w:rPr>
        <w:t>at (703) 536-11</w:t>
      </w:r>
      <w:r w:rsidR="00943589">
        <w:rPr>
          <w:rStyle w:val="Hyperlink"/>
          <w:color w:val="000000"/>
          <w:sz w:val="24"/>
          <w:szCs w:val="24"/>
        </w:rPr>
        <w:t>17</w:t>
      </w:r>
      <w:r w:rsidRPr="00BC0C2C">
        <w:rPr>
          <w:rStyle w:val="Hyperlink"/>
          <w:color w:val="000000"/>
          <w:sz w:val="24"/>
          <w:szCs w:val="24"/>
        </w:rPr>
        <w:t xml:space="preserve"> and arrange a time to complete the examination.  You must come to the Center to take the examination.  </w:t>
      </w:r>
    </w:p>
    <w:p w:rsidR="00DE7DF1" w:rsidRPr="00BC0C2C" w:rsidRDefault="00DE7DF1" w:rsidP="00DE7DF1">
      <w:pPr>
        <w:pStyle w:val="BodyTextIndent"/>
        <w:tabs>
          <w:tab w:val="clear" w:pos="2160"/>
          <w:tab w:val="clear" w:pos="3600"/>
        </w:tabs>
        <w:rPr>
          <w:rFonts w:ascii="Times New Roman" w:hAnsi="Times New Roman"/>
          <w:szCs w:val="24"/>
        </w:rPr>
      </w:pPr>
    </w:p>
    <w:p w:rsidR="00DE7DF1" w:rsidRPr="00BC0C2C" w:rsidRDefault="00DE7DF1" w:rsidP="00DE7DF1">
      <w:pPr>
        <w:pStyle w:val="BodyTextIndent"/>
        <w:tabs>
          <w:tab w:val="clear" w:pos="2160"/>
          <w:tab w:val="clear" w:pos="3600"/>
        </w:tabs>
        <w:rPr>
          <w:rFonts w:ascii="Times New Roman" w:hAnsi="Times New Roman"/>
          <w:szCs w:val="24"/>
        </w:rPr>
      </w:pPr>
      <w:r w:rsidRPr="00BC0C2C">
        <w:rPr>
          <w:rFonts w:ascii="Times New Roman" w:hAnsi="Times New Roman"/>
          <w:szCs w:val="24"/>
        </w:rPr>
        <w:t xml:space="preserve">The </w:t>
      </w:r>
      <w:smartTag w:uri="urn:schemas-microsoft-com:office:smarttags" w:element="place">
        <w:smartTag w:uri="urn:schemas-microsoft-com:office:smarttags" w:element="PlaceType">
          <w:r w:rsidRPr="00BC0C2C">
            <w:rPr>
              <w:rFonts w:ascii="Times New Roman" w:hAnsi="Times New Roman"/>
              <w:szCs w:val="24"/>
            </w:rPr>
            <w:t>University</w:t>
          </w:r>
        </w:smartTag>
        <w:r w:rsidRPr="00BC0C2C">
          <w:rPr>
            <w:rFonts w:ascii="Times New Roman" w:hAnsi="Times New Roman"/>
            <w:szCs w:val="24"/>
          </w:rPr>
          <w:t xml:space="preserve"> of </w:t>
        </w:r>
        <w:smartTag w:uri="urn:schemas-microsoft-com:office:smarttags" w:element="PlaceName">
          <w:r w:rsidRPr="00BC0C2C">
            <w:rPr>
              <w:rFonts w:ascii="Times New Roman" w:hAnsi="Times New Roman"/>
              <w:szCs w:val="24"/>
            </w:rPr>
            <w:t>Virginia</w:t>
          </w:r>
        </w:smartTag>
      </w:smartTag>
      <w:r w:rsidRPr="00BC0C2C">
        <w:rPr>
          <w:rFonts w:ascii="Times New Roman" w:hAnsi="Times New Roman"/>
          <w:szCs w:val="24"/>
        </w:rPr>
        <w:t xml:space="preserve"> requirement regarding late examinations (examinations completed at other than regular scheduled time in the course outline) follows:</w:t>
      </w:r>
      <w:r w:rsidR="00BC0C2C" w:rsidRPr="00BC0C2C">
        <w:rPr>
          <w:rFonts w:ascii="Times New Roman" w:hAnsi="Times New Roman"/>
          <w:szCs w:val="24"/>
        </w:rPr>
        <w:t xml:space="preserve">  </w:t>
      </w:r>
      <w:r w:rsidRPr="00BC0C2C">
        <w:rPr>
          <w:rFonts w:ascii="Times New Roman" w:hAnsi="Times New Roman"/>
          <w:szCs w:val="24"/>
        </w:rPr>
        <w:t xml:space="preserve">“Please note that permission to take an exam is only granted for extenuating circumstances.  Late exams must be taken within 72 hours of the missed exam.  Habitual late exam takers (those that have taken </w:t>
      </w:r>
      <w:r w:rsidR="007B4F45">
        <w:rPr>
          <w:rFonts w:ascii="Times New Roman" w:hAnsi="Times New Roman"/>
          <w:szCs w:val="24"/>
        </w:rPr>
        <w:t>two</w:t>
      </w:r>
      <w:r w:rsidRPr="00BC0C2C">
        <w:rPr>
          <w:rFonts w:ascii="Times New Roman" w:hAnsi="Times New Roman"/>
          <w:szCs w:val="24"/>
        </w:rPr>
        <w:t xml:space="preserve"> or more exams in the past) </w:t>
      </w:r>
      <w:r w:rsidR="007B4F45">
        <w:rPr>
          <w:rFonts w:ascii="Times New Roman" w:hAnsi="Times New Roman"/>
          <w:szCs w:val="24"/>
        </w:rPr>
        <w:t xml:space="preserve">may </w:t>
      </w:r>
      <w:r w:rsidRPr="00BC0C2C">
        <w:rPr>
          <w:rFonts w:ascii="Times New Roman" w:hAnsi="Times New Roman"/>
          <w:szCs w:val="24"/>
        </w:rPr>
        <w:t>be denied this privilege.”</w:t>
      </w:r>
    </w:p>
    <w:p w:rsidR="00EC1FB4" w:rsidRDefault="00EC1FB4" w:rsidP="00DE7DF1">
      <w:pPr>
        <w:pStyle w:val="BodyTextIndent"/>
        <w:tabs>
          <w:tab w:val="clear" w:pos="2160"/>
          <w:tab w:val="clear" w:pos="3600"/>
        </w:tabs>
        <w:ind w:left="0"/>
        <w:rPr>
          <w:rFonts w:ascii="Times New Roman" w:hAnsi="Times New Roman"/>
          <w:b/>
          <w:szCs w:val="24"/>
        </w:rPr>
      </w:pPr>
    </w:p>
    <w:p w:rsidR="00DE7DF1" w:rsidRPr="00BC0C2C" w:rsidRDefault="00DE7DF1" w:rsidP="00DE7DF1">
      <w:pPr>
        <w:pStyle w:val="BodyTextIndent"/>
        <w:tabs>
          <w:tab w:val="clear" w:pos="2160"/>
          <w:tab w:val="clear" w:pos="3600"/>
        </w:tabs>
        <w:ind w:left="0"/>
        <w:rPr>
          <w:rFonts w:ascii="Times New Roman" w:hAnsi="Times New Roman"/>
          <w:b/>
          <w:szCs w:val="24"/>
        </w:rPr>
      </w:pPr>
      <w:r w:rsidRPr="00BC0C2C">
        <w:rPr>
          <w:rFonts w:ascii="Times New Roman" w:hAnsi="Times New Roman"/>
          <w:b/>
          <w:szCs w:val="24"/>
        </w:rPr>
        <w:t>The Honor Code</w:t>
      </w:r>
    </w:p>
    <w:p w:rsidR="00DE7DF1" w:rsidRPr="00BC0C2C" w:rsidRDefault="00DE7DF1" w:rsidP="00DE7DF1">
      <w:pPr>
        <w:pStyle w:val="BodyTextIndent"/>
        <w:tabs>
          <w:tab w:val="clear" w:pos="2160"/>
          <w:tab w:val="clear" w:pos="3600"/>
        </w:tabs>
        <w:rPr>
          <w:rFonts w:ascii="Times New Roman" w:hAnsi="Times New Roman"/>
          <w:b/>
          <w:szCs w:val="24"/>
        </w:rPr>
      </w:pPr>
    </w:p>
    <w:p w:rsidR="00DE7DF1" w:rsidRPr="00373C5B" w:rsidRDefault="00DE7DF1" w:rsidP="00373C5B">
      <w:pPr>
        <w:pStyle w:val="NormalWeb"/>
        <w:spacing w:before="0" w:beforeAutospacing="0" w:after="0" w:afterAutospacing="0" w:line="280" w:lineRule="atLeast"/>
        <w:ind w:left="360"/>
      </w:pPr>
      <w:r w:rsidRPr="00373C5B">
        <w:t xml:space="preserve">Founded in 1842, the Honor System is one of the University's most cherished institutions.   Based on the principle that University students want to be trusted, the Honor System helps create and strengthen a school-wide community of trust.  Students at the University make a commitment not to lie, cheat or steal within Charlottesville, Albemarle County, or where they represent themselves as University students in order to gain the trust of others.  Because they have made this commitment, students are trusted by peers, faculty members, administrators, and community residents alike.  Students conduct themselves with integrity and are presumed honorable until proven otherwise.  Students are recruited and trained by the Honor Committee to serve as advisors and to provide counsel.  Students investigate Honor allegations, assist and support accused students through the Honor process, and work with accused students in their defense at trial.  Honor jury panels are similarly comprised entirely of students.  While anyone may initiate Honor proceedings, the process is administered entirely by students.  The vitality of the Honor System depends upon the willingness of students to uphold the high standards set by their peers.  When a student is formally accused of an Honor offense following investigation, that student may elect to either (1) leave the University, without requesting a trial (in which case that student will be deemed to have admitted guilt, whether or not such an admission is expressly made), or (2) request an Honor trial. </w:t>
      </w:r>
    </w:p>
    <w:p w:rsidR="00DE7DF1" w:rsidRPr="00373C5B" w:rsidRDefault="00DE7DF1" w:rsidP="00DE7DF1">
      <w:pPr>
        <w:pStyle w:val="NormalWeb"/>
        <w:spacing w:before="0" w:beforeAutospacing="0" w:after="0" w:afterAutospacing="0" w:line="280" w:lineRule="atLeast"/>
      </w:pPr>
    </w:p>
    <w:p w:rsidR="00DE7DF1" w:rsidRPr="00373C5B" w:rsidRDefault="00DE7DF1" w:rsidP="00DE7DF1">
      <w:pPr>
        <w:pStyle w:val="NormalWeb"/>
        <w:spacing w:before="0" w:beforeAutospacing="0" w:after="0" w:afterAutospacing="0" w:line="280" w:lineRule="atLeast"/>
        <w:ind w:left="360"/>
      </w:pPr>
      <w:r w:rsidRPr="00373C5B">
        <w:t xml:space="preserve">Any student found guilty of an Honor offense, or deemed to have admitted guilt after having left without requesting a trial, will be permanently dismissed from the University.  The notation "enrollment discontinued" will be placed on the student's transcript, without specific reference to the Honor proceedings.  In the case of a student found guilty of an Honor offense following graduation, or deemed to have admitted guilt without requesting a trial after graduation, the General Faculty of the University may undertake proceedings to revoke that student's degree.  The rules of the Honor System apply to any person who was a University student at the time an alleged Honor offense was committed, so long as a case is initiated within two years thereafter.  Students who enroll at the University benefit from the freedom and security provided by the Honor System; every student must agree to live by and support the spirit of honor. </w:t>
      </w:r>
    </w:p>
    <w:p w:rsidR="00DE7DF1" w:rsidRPr="00373C5B" w:rsidRDefault="00DE7DF1" w:rsidP="00DE7DF1">
      <w:pPr>
        <w:pStyle w:val="NormalWeb"/>
        <w:spacing w:before="0" w:beforeAutospacing="0" w:after="0" w:afterAutospacing="0" w:line="280" w:lineRule="atLeast"/>
      </w:pPr>
    </w:p>
    <w:p w:rsidR="00DE7DF1" w:rsidRPr="00373C5B" w:rsidRDefault="00DE7DF1" w:rsidP="00DE7DF1">
      <w:pPr>
        <w:pStyle w:val="NormalWeb"/>
        <w:spacing w:before="0" w:beforeAutospacing="0" w:after="0" w:afterAutospacing="0" w:line="280" w:lineRule="atLeast"/>
        <w:ind w:left="360"/>
      </w:pPr>
      <w:r w:rsidRPr="00373C5B">
        <w:t xml:space="preserve">Applicants who are not prepared to embrace this freedom and accept this responsibility should not apply for admission.  This is intended as a brief summary of some important aspects of the University's Honor System.  For more information, visit the Honor Committee Web page: </w:t>
      </w:r>
      <w:r w:rsidRPr="00373C5B">
        <w:rPr>
          <w:u w:val="single"/>
        </w:rPr>
        <w:t>www.student.virginia.edu/~honor</w:t>
      </w:r>
      <w:r w:rsidRPr="00373C5B">
        <w:t xml:space="preserve">. </w:t>
      </w:r>
    </w:p>
    <w:p w:rsidR="00DE7DF1" w:rsidRPr="00373C5B" w:rsidRDefault="00DE7DF1" w:rsidP="00DE7DF1">
      <w:pPr>
        <w:pStyle w:val="NormalWeb"/>
        <w:spacing w:before="0" w:beforeAutospacing="0" w:after="0" w:afterAutospacing="0" w:line="280" w:lineRule="atLeast"/>
      </w:pPr>
    </w:p>
    <w:p w:rsidR="00914A08" w:rsidRDefault="00914A08" w:rsidP="00DE7DF1">
      <w:pPr>
        <w:pStyle w:val="NormalWeb"/>
        <w:spacing w:before="0" w:beforeAutospacing="0" w:after="0" w:afterAutospacing="0" w:line="280" w:lineRule="atLeast"/>
        <w:ind w:firstLine="360"/>
      </w:pPr>
    </w:p>
    <w:p w:rsidR="00DE7DF1" w:rsidRPr="00373C5B" w:rsidRDefault="00DE7DF1" w:rsidP="00DE7DF1">
      <w:pPr>
        <w:pStyle w:val="NormalWeb"/>
        <w:spacing w:before="0" w:beforeAutospacing="0" w:after="0" w:afterAutospacing="0" w:line="280" w:lineRule="atLeast"/>
        <w:ind w:firstLine="360"/>
      </w:pPr>
      <w:r w:rsidRPr="00373C5B">
        <w:lastRenderedPageBreak/>
        <w:t xml:space="preserve">If you have further questions, please call the Committee at (434) 924-7602.  </w:t>
      </w:r>
    </w:p>
    <w:p w:rsidR="00DE7DF1" w:rsidRPr="00373C5B" w:rsidRDefault="00DE7DF1" w:rsidP="00DE7DF1">
      <w:pPr>
        <w:pStyle w:val="NormalWeb"/>
        <w:spacing w:before="0" w:beforeAutospacing="0" w:after="0" w:afterAutospacing="0" w:line="280" w:lineRule="atLeast"/>
      </w:pPr>
      <w:r w:rsidRPr="00373C5B">
        <w:t> </w:t>
      </w:r>
    </w:p>
    <w:p w:rsidR="00DE7DF1" w:rsidRPr="00373C5B" w:rsidRDefault="00DE7DF1" w:rsidP="00DE7DF1">
      <w:pPr>
        <w:ind w:firstLine="360"/>
        <w:rPr>
          <w:sz w:val="24"/>
          <w:szCs w:val="24"/>
        </w:rPr>
      </w:pPr>
      <w:r w:rsidRPr="00373C5B">
        <w:rPr>
          <w:sz w:val="24"/>
          <w:szCs w:val="24"/>
        </w:rPr>
        <w:t>The Honor Committee, June 2002</w:t>
      </w:r>
    </w:p>
    <w:p w:rsidR="00DE7DF1" w:rsidRPr="00373C5B" w:rsidRDefault="00DE7DF1" w:rsidP="00DE7DF1">
      <w:pPr>
        <w:rPr>
          <w:sz w:val="24"/>
          <w:szCs w:val="24"/>
        </w:rPr>
      </w:pPr>
    </w:p>
    <w:p w:rsidR="00DE7DF1" w:rsidRPr="00373C5B" w:rsidRDefault="00DE7DF1" w:rsidP="00DE7DF1">
      <w:pPr>
        <w:ind w:left="360"/>
        <w:rPr>
          <w:sz w:val="24"/>
          <w:szCs w:val="24"/>
        </w:rPr>
      </w:pPr>
      <w:r w:rsidRPr="00373C5B">
        <w:rPr>
          <w:sz w:val="24"/>
          <w:szCs w:val="24"/>
        </w:rPr>
        <w:t xml:space="preserve">The following pledge should be written out at the end of all quizzes, examinations, individual assignments and papers:  </w:t>
      </w:r>
      <w:r w:rsidRPr="00373C5B">
        <w:rPr>
          <w:b/>
          <w:sz w:val="24"/>
          <w:szCs w:val="24"/>
        </w:rPr>
        <w:t>“I pledge that I have neither given nor received help on this examination (quiz, assignment, etc.)</w:t>
      </w:r>
      <w:r w:rsidR="00EC1FB4" w:rsidRPr="00373C5B">
        <w:rPr>
          <w:b/>
          <w:sz w:val="24"/>
          <w:szCs w:val="24"/>
        </w:rPr>
        <w:t>.</w:t>
      </w:r>
      <w:r w:rsidRPr="00373C5B">
        <w:rPr>
          <w:b/>
          <w:sz w:val="24"/>
          <w:szCs w:val="24"/>
        </w:rPr>
        <w:t xml:space="preserve">”  </w:t>
      </w:r>
      <w:r w:rsidRPr="00373C5B">
        <w:rPr>
          <w:sz w:val="24"/>
          <w:szCs w:val="24"/>
        </w:rPr>
        <w:t xml:space="preserve">The pledge should be signed by the student.  </w:t>
      </w:r>
    </w:p>
    <w:p w:rsidR="00DE7DF1" w:rsidRPr="00EC1FB4" w:rsidRDefault="00DE7DF1" w:rsidP="00DE7DF1">
      <w:pPr>
        <w:rPr>
          <w:sz w:val="24"/>
          <w:szCs w:val="24"/>
        </w:rPr>
      </w:pPr>
    </w:p>
    <w:p w:rsidR="00BA7BB4" w:rsidRDefault="00BA7BB4" w:rsidP="00BA7BB4">
      <w:pPr>
        <w:rPr>
          <w:b/>
          <w:sz w:val="24"/>
          <w:szCs w:val="24"/>
        </w:rPr>
      </w:pPr>
      <w:r w:rsidRPr="00BC0C2C">
        <w:rPr>
          <w:b/>
          <w:sz w:val="24"/>
          <w:szCs w:val="24"/>
        </w:rPr>
        <w:t>Special Needs Students</w:t>
      </w:r>
    </w:p>
    <w:p w:rsidR="00BA7BB4" w:rsidRDefault="00BA7BB4" w:rsidP="00BA7BB4">
      <w:pPr>
        <w:rPr>
          <w:b/>
          <w:sz w:val="24"/>
          <w:szCs w:val="24"/>
        </w:rPr>
      </w:pPr>
    </w:p>
    <w:p w:rsidR="00BA7BB4" w:rsidRPr="00373C5B" w:rsidRDefault="00BA7BB4" w:rsidP="00373C5B">
      <w:pPr>
        <w:ind w:left="360"/>
        <w:rPr>
          <w:sz w:val="24"/>
          <w:szCs w:val="24"/>
        </w:rPr>
      </w:pPr>
      <w:r w:rsidRPr="00373C5B">
        <w:rPr>
          <w:sz w:val="24"/>
          <w:szCs w:val="24"/>
        </w:rPr>
        <w:t>It is the policy of the University of Virginia to accommodate students with</w:t>
      </w:r>
      <w:r w:rsidR="00373C5B" w:rsidRPr="00373C5B">
        <w:rPr>
          <w:sz w:val="24"/>
          <w:szCs w:val="24"/>
        </w:rPr>
        <w:t xml:space="preserve"> </w:t>
      </w:r>
      <w:r w:rsidRPr="00373C5B">
        <w:rPr>
          <w:sz w:val="24"/>
          <w:szCs w:val="24"/>
        </w:rPr>
        <w:t>disabilities in accordance with federal and state laws.  Any SCPS student with a disability who needs accommodation (e.g., in arrangements for seating, extended time for examinations, or note-taking, etc.), should contact the Learning Needs and Evaluation Center (LNEC) and provide them with appropriate medical or psychological documentation of his/her condition.   Once accommodations are</w:t>
      </w:r>
      <w:r w:rsidR="00373C5B" w:rsidRPr="00373C5B">
        <w:rPr>
          <w:sz w:val="24"/>
          <w:szCs w:val="24"/>
        </w:rPr>
        <w:t xml:space="preserve"> </w:t>
      </w:r>
      <w:r w:rsidRPr="00373C5B">
        <w:rPr>
          <w:sz w:val="24"/>
          <w:szCs w:val="24"/>
        </w:rPr>
        <w:t xml:space="preserve">approved, it is the student’s responsibility to follow up with the instructor about logistics and implementation of accommodations. </w:t>
      </w:r>
    </w:p>
    <w:p w:rsidR="00BA7BB4" w:rsidRPr="00373C5B" w:rsidRDefault="00BA7BB4" w:rsidP="00BA7BB4">
      <w:pPr>
        <w:pStyle w:val="HTMLPreformatted"/>
        <w:spacing w:line="270" w:lineRule="atLeast"/>
        <w:rPr>
          <w:rFonts w:ascii="Times New Roman" w:hAnsi="Times New Roman" w:cs="Times New Roman"/>
          <w:sz w:val="24"/>
          <w:szCs w:val="24"/>
        </w:rPr>
      </w:pPr>
      <w:r w:rsidRPr="00373C5B">
        <w:rPr>
          <w:rFonts w:ascii="Times New Roman" w:hAnsi="Times New Roman" w:cs="Times New Roman"/>
          <w:sz w:val="24"/>
          <w:szCs w:val="24"/>
        </w:rPr>
        <w:t xml:space="preserve">  </w:t>
      </w:r>
    </w:p>
    <w:p w:rsidR="00BA7BB4" w:rsidRPr="00373C5B" w:rsidRDefault="00BA7BB4" w:rsidP="00BA7BB4">
      <w:pPr>
        <w:pStyle w:val="HTMLPreformatted"/>
        <w:spacing w:line="270" w:lineRule="atLeast"/>
        <w:ind w:left="360"/>
        <w:rPr>
          <w:rFonts w:ascii="Times New Roman" w:hAnsi="Times New Roman" w:cs="Times New Roman"/>
          <w:sz w:val="24"/>
          <w:szCs w:val="24"/>
        </w:rPr>
      </w:pPr>
      <w:r w:rsidRPr="00373C5B">
        <w:rPr>
          <w:rFonts w:ascii="Times New Roman" w:hAnsi="Times New Roman" w:cs="Times New Roman"/>
          <w:sz w:val="24"/>
          <w:szCs w:val="24"/>
        </w:rPr>
        <w:t xml:space="preserve">If students have difficulty accessing any part of the course materials or activities for this class, they should contact the instructor immediately.  Accommodations for test-taking should be arranged at least 14 business days in advance of the date of the test(s).  A student’s academic dean is also available to assist with accommodations, particularly for temporary or emergency situation. Please email </w:t>
      </w:r>
      <w:hyperlink r:id="rId8" w:history="1">
        <w:r w:rsidR="00373C5B" w:rsidRPr="00373C5B">
          <w:rPr>
            <w:rStyle w:val="Hyperlink"/>
            <w:rFonts w:ascii="Times New Roman" w:hAnsi="Times New Roman" w:cs="Times New Roman"/>
            <w:sz w:val="24"/>
            <w:szCs w:val="24"/>
          </w:rPr>
          <w:t>SCPSaccommodation@virginia.edu</w:t>
        </w:r>
      </w:hyperlink>
      <w:r w:rsidRPr="00373C5B">
        <w:rPr>
          <w:rFonts w:ascii="Times New Roman" w:hAnsi="Times New Roman" w:cs="Times New Roman"/>
          <w:sz w:val="24"/>
          <w:szCs w:val="24"/>
        </w:rPr>
        <w:t xml:space="preserve">.  </w:t>
      </w:r>
    </w:p>
    <w:p w:rsidR="00BA7BB4" w:rsidRPr="00373C5B" w:rsidRDefault="00BA7BB4" w:rsidP="00BA7BB4">
      <w:pPr>
        <w:pStyle w:val="HTMLPreformatted"/>
        <w:spacing w:line="270" w:lineRule="atLeast"/>
        <w:rPr>
          <w:rFonts w:ascii="Times New Roman" w:hAnsi="Times New Roman" w:cs="Times New Roman"/>
          <w:sz w:val="24"/>
          <w:szCs w:val="24"/>
        </w:rPr>
      </w:pPr>
      <w:r w:rsidRPr="00373C5B">
        <w:rPr>
          <w:rFonts w:ascii="Times New Roman" w:hAnsi="Times New Roman" w:cs="Times New Roman"/>
          <w:sz w:val="24"/>
          <w:szCs w:val="24"/>
        </w:rPr>
        <w:t xml:space="preserve">  </w:t>
      </w:r>
    </w:p>
    <w:p w:rsidR="00BC0C2C" w:rsidRPr="00373C5B" w:rsidRDefault="00BA7BB4" w:rsidP="00373C5B">
      <w:pPr>
        <w:pStyle w:val="HTMLPreformatted"/>
        <w:spacing w:line="270" w:lineRule="atLeast"/>
        <w:ind w:left="360"/>
        <w:rPr>
          <w:b/>
          <w:sz w:val="24"/>
          <w:szCs w:val="24"/>
        </w:rPr>
      </w:pPr>
      <w:r w:rsidRPr="00373C5B">
        <w:rPr>
          <w:rFonts w:ascii="Times New Roman" w:hAnsi="Times New Roman" w:cs="Times New Roman"/>
          <w:sz w:val="24"/>
          <w:szCs w:val="24"/>
        </w:rPr>
        <w:t xml:space="preserve">Students with disabilities are encouraged to contact the LNEC: 434-243-5180/Voice, 434-465-6579/Video Phone, 434-243-5188/Fax.  Web: </w:t>
      </w:r>
      <w:hyperlink r:id="rId9" w:history="1">
        <w:r w:rsidR="00373C5B" w:rsidRPr="00373C5B">
          <w:rPr>
            <w:rStyle w:val="Hyperlink"/>
            <w:rFonts w:ascii="Times New Roman" w:hAnsi="Times New Roman" w:cs="Times New Roman"/>
            <w:sz w:val="24"/>
            <w:szCs w:val="24"/>
          </w:rPr>
          <w:t>http://www.virginia.edu/studenthealth/lnec.html</w:t>
        </w:r>
      </w:hyperlink>
      <w:r w:rsidR="00373C5B" w:rsidRPr="00373C5B">
        <w:rPr>
          <w:rFonts w:ascii="Times New Roman" w:hAnsi="Times New Roman" w:cs="Times New Roman"/>
          <w:sz w:val="24"/>
          <w:szCs w:val="24"/>
        </w:rPr>
        <w:t xml:space="preserve">. </w:t>
      </w:r>
    </w:p>
    <w:p w:rsidR="00BA7BB4" w:rsidRDefault="00BA7BB4" w:rsidP="00853F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 w:hanging="360"/>
        <w:rPr>
          <w:rStyle w:val="Hyperlink"/>
          <w:b/>
          <w:color w:val="000000"/>
          <w:sz w:val="24"/>
          <w:szCs w:val="24"/>
          <w:u w:val="none"/>
        </w:rPr>
      </w:pPr>
    </w:p>
    <w:p w:rsidR="00853F0C" w:rsidRPr="00373C5B" w:rsidRDefault="00853F0C" w:rsidP="00853F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 w:hanging="360"/>
        <w:rPr>
          <w:rStyle w:val="Hyperlink"/>
          <w:b/>
          <w:color w:val="000000"/>
          <w:sz w:val="24"/>
          <w:szCs w:val="24"/>
          <w:u w:val="none"/>
        </w:rPr>
      </w:pPr>
      <w:r w:rsidRPr="00373C5B">
        <w:rPr>
          <w:rStyle w:val="Hyperlink"/>
          <w:b/>
          <w:color w:val="000000"/>
          <w:sz w:val="24"/>
          <w:szCs w:val="24"/>
          <w:u w:val="none"/>
        </w:rPr>
        <w:t>Unofficial Transcript and Transcript Order</w:t>
      </w:r>
    </w:p>
    <w:p w:rsidR="00853F0C" w:rsidRPr="00373C5B" w:rsidRDefault="00853F0C" w:rsidP="00853F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 w:hanging="360"/>
        <w:rPr>
          <w:b/>
          <w:bCs/>
          <w:sz w:val="24"/>
          <w:szCs w:val="24"/>
        </w:rPr>
      </w:pPr>
    </w:p>
    <w:p w:rsidR="00853F0C" w:rsidRPr="00373C5B" w:rsidRDefault="00853F0C" w:rsidP="00853F0C">
      <w:pPr>
        <w:pStyle w:val="Heading3"/>
        <w:tabs>
          <w:tab w:val="left" w:pos="360"/>
          <w:tab w:val="right" w:pos="7200"/>
        </w:tabs>
        <w:rPr>
          <w:rFonts w:ascii="Times New Roman" w:hAnsi="Times New Roman"/>
          <w:bCs/>
          <w:szCs w:val="24"/>
        </w:rPr>
      </w:pPr>
      <w:r w:rsidRPr="00373C5B">
        <w:rPr>
          <w:rFonts w:ascii="Times New Roman" w:hAnsi="Times New Roman"/>
          <w:bCs/>
          <w:szCs w:val="24"/>
        </w:rPr>
        <w:t>Here are the directions to access grades (unofficial transcript)</w:t>
      </w:r>
    </w:p>
    <w:p w:rsidR="00853F0C" w:rsidRPr="00373C5B" w:rsidRDefault="00853F0C" w:rsidP="00853F0C">
      <w:pPr>
        <w:pStyle w:val="Heading3"/>
        <w:tabs>
          <w:tab w:val="left" w:pos="360"/>
          <w:tab w:val="right" w:pos="7200"/>
        </w:tabs>
        <w:rPr>
          <w:rFonts w:ascii="Times New Roman" w:hAnsi="Times New Roman"/>
          <w:bCs/>
          <w:szCs w:val="24"/>
        </w:rPr>
      </w:pPr>
      <w:r w:rsidRPr="00373C5B">
        <w:rPr>
          <w:rFonts w:ascii="Times New Roman" w:hAnsi="Times New Roman"/>
          <w:bCs/>
          <w:szCs w:val="24"/>
        </w:rPr>
        <w:t> </w:t>
      </w:r>
    </w:p>
    <w:p w:rsidR="00853F0C" w:rsidRPr="00373C5B" w:rsidRDefault="00853F0C" w:rsidP="00853F0C">
      <w:pPr>
        <w:pStyle w:val="Heading3"/>
        <w:tabs>
          <w:tab w:val="left" w:pos="360"/>
          <w:tab w:val="right" w:pos="7200"/>
        </w:tabs>
        <w:rPr>
          <w:rFonts w:ascii="Times New Roman" w:hAnsi="Times New Roman"/>
          <w:bCs/>
          <w:szCs w:val="24"/>
        </w:rPr>
      </w:pPr>
      <w:r w:rsidRPr="00373C5B">
        <w:rPr>
          <w:rFonts w:ascii="Times New Roman" w:hAnsi="Times New Roman"/>
          <w:bCs/>
          <w:szCs w:val="24"/>
        </w:rPr>
        <w:t xml:space="preserve">The University of Virginia does not mail out grades.  Grades are available through SIS (Student Information System) online.  </w:t>
      </w:r>
    </w:p>
    <w:p w:rsidR="00853F0C" w:rsidRPr="00373C5B" w:rsidRDefault="00373C5B" w:rsidP="00853F0C">
      <w:pPr>
        <w:pStyle w:val="Heading3"/>
        <w:tabs>
          <w:tab w:val="left" w:pos="360"/>
          <w:tab w:val="right" w:pos="7200"/>
        </w:tabs>
        <w:rPr>
          <w:rFonts w:ascii="Times New Roman" w:hAnsi="Times New Roman"/>
          <w:bCs/>
          <w:szCs w:val="24"/>
        </w:rPr>
      </w:pPr>
      <w:r w:rsidRPr="00373C5B">
        <w:rPr>
          <w:rFonts w:ascii="Times New Roman" w:hAnsi="Times New Roman"/>
          <w:bCs/>
          <w:noProof/>
          <w:szCs w:val="24"/>
        </w:rPr>
        <w:drawing>
          <wp:anchor distT="0" distB="0" distL="114300" distR="114300" simplePos="0" relativeHeight="251657216" behindDoc="0" locked="0" layoutInCell="1" allowOverlap="1">
            <wp:simplePos x="0" y="0"/>
            <wp:positionH relativeFrom="column">
              <wp:posOffset>0</wp:posOffset>
            </wp:positionH>
            <wp:positionV relativeFrom="paragraph">
              <wp:posOffset>34290</wp:posOffset>
            </wp:positionV>
            <wp:extent cx="2333625" cy="1697355"/>
            <wp:effectExtent l="1905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t="10988" r="60863" b="46436"/>
                    <a:stretch>
                      <a:fillRect/>
                    </a:stretch>
                  </pic:blipFill>
                  <pic:spPr bwMode="auto">
                    <a:xfrm>
                      <a:off x="0" y="0"/>
                      <a:ext cx="2333625" cy="1697355"/>
                    </a:xfrm>
                    <a:prstGeom prst="rect">
                      <a:avLst/>
                    </a:prstGeom>
                    <a:noFill/>
                    <a:ln w="9525">
                      <a:noFill/>
                      <a:miter lim="800000"/>
                      <a:headEnd/>
                      <a:tailEnd/>
                    </a:ln>
                  </pic:spPr>
                </pic:pic>
              </a:graphicData>
            </a:graphic>
          </wp:anchor>
        </w:drawing>
      </w:r>
      <w:r w:rsidR="00853F0C" w:rsidRPr="00373C5B">
        <w:rPr>
          <w:rFonts w:ascii="Times New Roman" w:hAnsi="Times New Roman"/>
          <w:bCs/>
          <w:szCs w:val="24"/>
        </w:rPr>
        <w:t xml:space="preserve">Go to </w:t>
      </w:r>
      <w:hyperlink r:id="rId11" w:history="1">
        <w:r w:rsidR="00853F0C" w:rsidRPr="00373C5B">
          <w:rPr>
            <w:rStyle w:val="Hyperlink"/>
            <w:rFonts w:ascii="Times New Roman" w:hAnsi="Times New Roman"/>
            <w:bCs/>
            <w:szCs w:val="24"/>
          </w:rPr>
          <w:t>https://sisuva.admin.virginia.edu/psp/epprd/EMPLOYEE/EMPL/h/?tab=PAPP_GUEST</w:t>
        </w:r>
      </w:hyperlink>
      <w:r w:rsidR="00853F0C" w:rsidRPr="00373C5B">
        <w:rPr>
          <w:rFonts w:ascii="Times New Roman" w:hAnsi="Times New Roman"/>
          <w:bCs/>
          <w:szCs w:val="24"/>
        </w:rPr>
        <w:t xml:space="preserve"> </w:t>
      </w:r>
    </w:p>
    <w:p w:rsidR="00853F0C" w:rsidRPr="00373C5B" w:rsidRDefault="00853F0C" w:rsidP="00853F0C">
      <w:pPr>
        <w:rPr>
          <w:b/>
          <w:sz w:val="24"/>
          <w:szCs w:val="24"/>
        </w:rPr>
      </w:pPr>
    </w:p>
    <w:p w:rsidR="00853F0C" w:rsidRPr="00373C5B" w:rsidRDefault="00853F0C" w:rsidP="00853F0C">
      <w:pPr>
        <w:rPr>
          <w:sz w:val="24"/>
          <w:szCs w:val="24"/>
        </w:rPr>
      </w:pPr>
    </w:p>
    <w:p w:rsidR="00853F0C" w:rsidRPr="00373C5B" w:rsidRDefault="00716A28" w:rsidP="00853F0C">
      <w:pPr>
        <w:pStyle w:val="Heading3"/>
        <w:tabs>
          <w:tab w:val="left" w:pos="360"/>
          <w:tab w:val="right" w:pos="7200"/>
        </w:tabs>
        <w:rPr>
          <w:rFonts w:ascii="Times New Roman" w:hAnsi="Times New Roman"/>
          <w:bCs/>
          <w:szCs w:val="24"/>
        </w:rPr>
      </w:pPr>
      <w:r>
        <w:rPr>
          <w:b/>
          <w:noProof/>
          <w:szCs w:val="24"/>
        </w:rPr>
        <mc:AlternateContent>
          <mc:Choice Requires="wps">
            <w:drawing>
              <wp:anchor distT="0" distB="0" distL="114300" distR="114300" simplePos="0" relativeHeight="251658240" behindDoc="0" locked="0" layoutInCell="1" allowOverlap="1">
                <wp:simplePos x="0" y="0"/>
                <wp:positionH relativeFrom="column">
                  <wp:posOffset>-1638300</wp:posOffset>
                </wp:positionH>
                <wp:positionV relativeFrom="paragraph">
                  <wp:posOffset>125730</wp:posOffset>
                </wp:positionV>
                <wp:extent cx="1714500" cy="617220"/>
                <wp:effectExtent l="38100" t="0" r="19050" b="685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617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29pt;margin-top:9.9pt;width:135pt;height:48.6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">
                <v:stroke endarrow="block"/>
              </v:shape>
            </w:pict>
          </mc:Fallback>
        </mc:AlternateContent>
      </w:r>
      <w:r w:rsidR="00853F0C" w:rsidRPr="00373C5B">
        <w:rPr>
          <w:rFonts w:ascii="Times New Roman" w:hAnsi="Times New Roman"/>
          <w:bCs/>
          <w:szCs w:val="24"/>
        </w:rPr>
        <w:tab/>
        <w:t xml:space="preserve">Select View Unofficial Transcript in the Enterprise Menu.  </w:t>
      </w:r>
    </w:p>
    <w:p w:rsidR="00853F0C" w:rsidRPr="00853F0C" w:rsidRDefault="00853F0C" w:rsidP="00853F0C">
      <w:pPr>
        <w:rPr>
          <w:sz w:val="24"/>
          <w:szCs w:val="24"/>
        </w:rPr>
      </w:pPr>
    </w:p>
    <w:p w:rsidR="00853F0C" w:rsidRPr="00853F0C" w:rsidRDefault="00853F0C" w:rsidP="00853F0C">
      <w:pPr>
        <w:rPr>
          <w:sz w:val="24"/>
          <w:szCs w:val="24"/>
        </w:rPr>
      </w:pPr>
      <w:r w:rsidRPr="00853F0C">
        <w:rPr>
          <w:sz w:val="24"/>
          <w:szCs w:val="24"/>
        </w:rPr>
        <w:t xml:space="preserve">Enter information in the next screen.  </w:t>
      </w:r>
    </w:p>
    <w:p w:rsidR="00373C5B" w:rsidRDefault="00373C5B" w:rsidP="00853F0C">
      <w:pPr>
        <w:pStyle w:val="Heading3"/>
        <w:tabs>
          <w:tab w:val="clear" w:pos="2160"/>
          <w:tab w:val="left" w:pos="360"/>
          <w:tab w:val="right" w:pos="7200"/>
        </w:tabs>
        <w:rPr>
          <w:rFonts w:ascii="Times New Roman" w:hAnsi="Times New Roman"/>
          <w:bCs/>
          <w:sz w:val="22"/>
          <w:szCs w:val="22"/>
        </w:rPr>
      </w:pPr>
    </w:p>
    <w:p w:rsidR="00853F0C" w:rsidRPr="00373C5B" w:rsidRDefault="00853F0C" w:rsidP="00853F0C">
      <w:pPr>
        <w:pStyle w:val="Heading3"/>
        <w:tabs>
          <w:tab w:val="clear" w:pos="2160"/>
          <w:tab w:val="left" w:pos="360"/>
          <w:tab w:val="right" w:pos="7200"/>
        </w:tabs>
        <w:rPr>
          <w:rFonts w:ascii="Times New Roman" w:hAnsi="Times New Roman"/>
          <w:bCs/>
          <w:szCs w:val="24"/>
        </w:rPr>
      </w:pPr>
      <w:r w:rsidRPr="00373C5B">
        <w:rPr>
          <w:rFonts w:ascii="Times New Roman" w:hAnsi="Times New Roman"/>
          <w:bCs/>
          <w:szCs w:val="24"/>
        </w:rPr>
        <w:t xml:space="preserve">To order a transcript: </w:t>
      </w:r>
      <w:hyperlink r:id="rId12" w:history="1">
        <w:r w:rsidRPr="00373C5B">
          <w:rPr>
            <w:rStyle w:val="Hyperlink"/>
            <w:rFonts w:ascii="Times New Roman" w:hAnsi="Times New Roman"/>
            <w:bCs/>
            <w:szCs w:val="24"/>
          </w:rPr>
          <w:t>http://www.virginia.edu/registrar/transcript.html</w:t>
        </w:r>
      </w:hyperlink>
      <w:r w:rsidRPr="00373C5B">
        <w:rPr>
          <w:rFonts w:ascii="Times New Roman" w:hAnsi="Times New Roman"/>
          <w:bCs/>
          <w:szCs w:val="24"/>
        </w:rPr>
        <w:t>.  Transcripts are issued at $10 per copy.</w:t>
      </w:r>
    </w:p>
    <w:p w:rsidR="00853F0C" w:rsidRPr="00373C5B" w:rsidRDefault="00853F0C" w:rsidP="00853F0C">
      <w:pPr>
        <w:pStyle w:val="Heading3"/>
        <w:tabs>
          <w:tab w:val="clear" w:pos="2160"/>
          <w:tab w:val="left" w:pos="360"/>
          <w:tab w:val="right" w:pos="7200"/>
        </w:tabs>
        <w:rPr>
          <w:rFonts w:ascii="Times New Roman" w:hAnsi="Times New Roman"/>
          <w:bCs/>
          <w:sz w:val="22"/>
          <w:szCs w:val="22"/>
        </w:rPr>
      </w:pPr>
    </w:p>
    <w:p w:rsidR="00373C5B" w:rsidRDefault="00373C5B" w:rsidP="00161CB8">
      <w:pPr>
        <w:pStyle w:val="Header"/>
        <w:tabs>
          <w:tab w:val="clear" w:pos="4320"/>
          <w:tab w:val="clear" w:pos="8640"/>
          <w:tab w:val="left" w:pos="810"/>
          <w:tab w:val="left" w:pos="3600"/>
        </w:tabs>
        <w:rPr>
          <w:b/>
          <w:sz w:val="24"/>
          <w:szCs w:val="24"/>
        </w:rPr>
      </w:pPr>
    </w:p>
    <w:p w:rsidR="00DE7DF1" w:rsidRPr="00161CB8" w:rsidRDefault="00DE7DF1" w:rsidP="00161CB8">
      <w:pPr>
        <w:pStyle w:val="Header"/>
        <w:tabs>
          <w:tab w:val="clear" w:pos="4320"/>
          <w:tab w:val="clear" w:pos="8640"/>
          <w:tab w:val="left" w:pos="810"/>
          <w:tab w:val="left" w:pos="3600"/>
        </w:tabs>
        <w:rPr>
          <w:b/>
          <w:sz w:val="24"/>
          <w:szCs w:val="24"/>
        </w:rPr>
      </w:pPr>
      <w:r w:rsidRPr="00161CB8">
        <w:rPr>
          <w:b/>
          <w:sz w:val="24"/>
          <w:szCs w:val="24"/>
        </w:rPr>
        <w:t>Course Schedule</w:t>
      </w:r>
    </w:p>
    <w:p w:rsidR="00DE7DF1" w:rsidRPr="00BC0C2C" w:rsidRDefault="00DE7DF1" w:rsidP="00DE7DF1">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b/>
          <w:color w:val="000000"/>
          <w:sz w:val="24"/>
          <w:szCs w:val="24"/>
          <w:u w:val="none"/>
        </w:rPr>
      </w:pPr>
      <w:r w:rsidRPr="00BC0C2C">
        <w:rPr>
          <w:rStyle w:val="Hyperlink"/>
          <w:b/>
          <w:color w:val="000000"/>
          <w:sz w:val="24"/>
          <w:szCs w:val="24"/>
          <w:u w:val="none"/>
        </w:rPr>
        <w:t>Session</w:t>
      </w:r>
      <w:r w:rsidRPr="00BC0C2C">
        <w:rPr>
          <w:rStyle w:val="Hyperlink"/>
          <w:b/>
          <w:color w:val="000000"/>
          <w:sz w:val="24"/>
          <w:szCs w:val="24"/>
          <w:u w:val="none"/>
        </w:rPr>
        <w:tab/>
      </w:r>
      <w:r w:rsidRPr="00BC0C2C">
        <w:rPr>
          <w:rStyle w:val="Hyperlink"/>
          <w:b/>
          <w:color w:val="000000"/>
          <w:sz w:val="24"/>
          <w:szCs w:val="24"/>
          <w:u w:val="none"/>
        </w:rPr>
        <w:tab/>
      </w:r>
      <w:r w:rsidR="00533AF3">
        <w:rPr>
          <w:rStyle w:val="Hyperlink"/>
          <w:b/>
          <w:color w:val="000000"/>
          <w:sz w:val="24"/>
          <w:szCs w:val="24"/>
          <w:u w:val="none"/>
        </w:rPr>
        <w:t>Topic(s)</w:t>
      </w:r>
      <w:r w:rsidRPr="00BC0C2C">
        <w:rPr>
          <w:rStyle w:val="Hyperlink"/>
          <w:b/>
          <w:color w:val="000000"/>
          <w:sz w:val="24"/>
          <w:szCs w:val="24"/>
          <w:u w:val="none"/>
        </w:rPr>
        <w:t xml:space="preserve">                </w:t>
      </w:r>
    </w:p>
    <w:p w:rsidR="00DE7DF1" w:rsidRPr="00BC0C2C" w:rsidRDefault="00DE7DF1" w:rsidP="00DE7DF1">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2880" w:hanging="2880"/>
        <w:rPr>
          <w:rStyle w:val="Hyperlink"/>
          <w:color w:val="000000"/>
          <w:sz w:val="24"/>
          <w:szCs w:val="24"/>
          <w:u w:val="none"/>
        </w:rPr>
      </w:pPr>
    </w:p>
    <w:p w:rsidR="006F215D" w:rsidRDefault="006F215D" w:rsidP="00DE7DF1">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2880" w:hanging="2880"/>
        <w:rPr>
          <w:rStyle w:val="Hyperlink"/>
          <w:color w:val="000000"/>
          <w:sz w:val="24"/>
          <w:szCs w:val="24"/>
          <w:u w:val="none"/>
        </w:rPr>
      </w:pPr>
    </w:p>
    <w:p w:rsidR="00675872" w:rsidRDefault="00E7037E" w:rsidP="00675872">
      <w:pPr>
        <w:tabs>
          <w:tab w:val="left" w:pos="-720"/>
          <w:tab w:val="left" w:pos="0"/>
          <w:tab w:val="left" w:pos="720"/>
          <w:tab w:val="left" w:pos="1080"/>
          <w:tab w:val="left" w:pos="1440"/>
          <w:tab w:val="left" w:pos="1800"/>
          <w:tab w:val="left" w:pos="2160"/>
          <w:tab w:val="left" w:pos="3600"/>
          <w:tab w:val="left" w:pos="4320"/>
          <w:tab w:val="left" w:pos="5040"/>
          <w:tab w:val="left" w:pos="5760"/>
          <w:tab w:val="left" w:pos="6480"/>
          <w:tab w:val="left" w:pos="7200"/>
          <w:tab w:val="left" w:pos="7920"/>
          <w:tab w:val="right" w:pos="8640"/>
        </w:tabs>
        <w:spacing w:line="240" w:lineRule="exact"/>
        <w:ind w:left="1800" w:hanging="1800"/>
        <w:rPr>
          <w:rStyle w:val="Hyperlink"/>
          <w:color w:val="000000"/>
          <w:sz w:val="24"/>
          <w:szCs w:val="24"/>
          <w:u w:val="none"/>
        </w:rPr>
      </w:pPr>
      <w:r>
        <w:rPr>
          <w:rStyle w:val="Hyperlink"/>
          <w:color w:val="000000"/>
          <w:sz w:val="24"/>
          <w:szCs w:val="24"/>
          <w:u w:val="none"/>
        </w:rPr>
        <w:t>Jan 29</w:t>
      </w:r>
      <w:r w:rsidR="00E827F8">
        <w:rPr>
          <w:rStyle w:val="Hyperlink"/>
          <w:color w:val="000000"/>
          <w:sz w:val="24"/>
          <w:szCs w:val="24"/>
          <w:u w:val="none"/>
        </w:rPr>
        <w:tab/>
      </w:r>
      <w:r w:rsidR="00DE7DF1" w:rsidRPr="00533AF3">
        <w:rPr>
          <w:rStyle w:val="Hyperlink"/>
          <w:color w:val="000000"/>
          <w:sz w:val="24"/>
          <w:szCs w:val="24"/>
          <w:u w:val="none"/>
        </w:rPr>
        <w:tab/>
      </w:r>
      <w:r w:rsidR="00533AF3">
        <w:rPr>
          <w:rStyle w:val="Hyperlink"/>
          <w:color w:val="000000"/>
          <w:sz w:val="24"/>
          <w:szCs w:val="24"/>
          <w:u w:val="none"/>
        </w:rPr>
        <w:t xml:space="preserve">Introductions, Chapters </w:t>
      </w:r>
      <w:r w:rsidR="00DE7DF1" w:rsidRPr="00533AF3">
        <w:rPr>
          <w:rStyle w:val="Hyperlink"/>
          <w:color w:val="000000"/>
          <w:sz w:val="24"/>
          <w:szCs w:val="24"/>
          <w:u w:val="none"/>
        </w:rPr>
        <w:t xml:space="preserve">1 </w:t>
      </w:r>
      <w:r w:rsidR="00161CB8" w:rsidRPr="00533AF3">
        <w:rPr>
          <w:rStyle w:val="Hyperlink"/>
          <w:color w:val="000000"/>
          <w:sz w:val="24"/>
          <w:szCs w:val="24"/>
          <w:u w:val="none"/>
        </w:rPr>
        <w:t>and 2</w:t>
      </w:r>
      <w:r w:rsidR="001D5168">
        <w:rPr>
          <w:rStyle w:val="Hyperlink"/>
          <w:color w:val="000000"/>
          <w:sz w:val="24"/>
          <w:szCs w:val="24"/>
          <w:u w:val="none"/>
        </w:rPr>
        <w:t>:</w:t>
      </w:r>
      <w:r w:rsidR="00AE3F50">
        <w:rPr>
          <w:rStyle w:val="Hyperlink"/>
          <w:color w:val="000000"/>
          <w:sz w:val="24"/>
          <w:szCs w:val="24"/>
          <w:u w:val="none"/>
        </w:rPr>
        <w:t xml:space="preserve"> </w:t>
      </w:r>
      <w:r w:rsidR="00675872">
        <w:rPr>
          <w:rStyle w:val="Hyperlink"/>
          <w:color w:val="000000"/>
          <w:sz w:val="24"/>
          <w:szCs w:val="24"/>
          <w:u w:val="none"/>
        </w:rPr>
        <w:t xml:space="preserve">The Environment and Theoretical    </w:t>
      </w:r>
    </w:p>
    <w:p w:rsidR="00DE7DF1" w:rsidRPr="00533AF3" w:rsidRDefault="001D5168" w:rsidP="00675872">
      <w:pPr>
        <w:tabs>
          <w:tab w:val="left" w:pos="-720"/>
          <w:tab w:val="left" w:pos="0"/>
          <w:tab w:val="left" w:pos="720"/>
          <w:tab w:val="left" w:pos="1080"/>
          <w:tab w:val="left" w:pos="1440"/>
          <w:tab w:val="left" w:pos="1800"/>
          <w:tab w:val="left" w:pos="2160"/>
          <w:tab w:val="left" w:pos="3600"/>
          <w:tab w:val="left" w:pos="4320"/>
          <w:tab w:val="left" w:pos="5040"/>
          <w:tab w:val="left" w:pos="5760"/>
          <w:tab w:val="left" w:pos="6480"/>
          <w:tab w:val="left" w:pos="7200"/>
          <w:tab w:val="left" w:pos="7920"/>
          <w:tab w:val="right" w:pos="8640"/>
        </w:tabs>
        <w:spacing w:line="240" w:lineRule="exact"/>
        <w:ind w:left="1800" w:hanging="1800"/>
        <w:rPr>
          <w:rStyle w:val="Hyperlink"/>
          <w:color w:val="000000"/>
          <w:sz w:val="24"/>
          <w:szCs w:val="24"/>
          <w:u w:val="none"/>
        </w:rPr>
      </w:pPr>
      <w:r>
        <w:rPr>
          <w:rStyle w:val="Hyperlink"/>
          <w:color w:val="000000"/>
          <w:sz w:val="24"/>
          <w:szCs w:val="24"/>
          <w:u w:val="none"/>
        </w:rPr>
        <w:tab/>
      </w:r>
      <w:r>
        <w:rPr>
          <w:rStyle w:val="Hyperlink"/>
          <w:color w:val="000000"/>
          <w:sz w:val="24"/>
          <w:szCs w:val="24"/>
          <w:u w:val="none"/>
        </w:rPr>
        <w:tab/>
      </w:r>
      <w:r w:rsidR="00675872">
        <w:rPr>
          <w:rStyle w:val="Hyperlink"/>
          <w:color w:val="000000"/>
          <w:sz w:val="24"/>
          <w:szCs w:val="24"/>
          <w:u w:val="none"/>
        </w:rPr>
        <w:t>S</w:t>
      </w:r>
      <w:r w:rsidR="00AE3F50">
        <w:rPr>
          <w:rStyle w:val="Hyperlink"/>
          <w:color w:val="000000"/>
          <w:sz w:val="24"/>
          <w:szCs w:val="24"/>
          <w:u w:val="none"/>
        </w:rPr>
        <w:t>tructure of Financial Accounting; Review of the Accounting Process</w:t>
      </w:r>
      <w:r w:rsidR="00DE7DF1" w:rsidRPr="00533AF3">
        <w:rPr>
          <w:rStyle w:val="Hyperlink"/>
          <w:color w:val="000000"/>
          <w:sz w:val="24"/>
          <w:szCs w:val="24"/>
          <w:u w:val="none"/>
        </w:rPr>
        <w:tab/>
      </w:r>
      <w:r w:rsidR="00DE7DF1" w:rsidRPr="00533AF3">
        <w:rPr>
          <w:rStyle w:val="Hyperlink"/>
          <w:color w:val="000000"/>
          <w:sz w:val="24"/>
          <w:szCs w:val="24"/>
          <w:u w:val="none"/>
        </w:rPr>
        <w:tab/>
      </w:r>
      <w:r w:rsidR="00DE7DF1" w:rsidRPr="00533AF3">
        <w:rPr>
          <w:rStyle w:val="Hyperlink"/>
          <w:color w:val="000000"/>
          <w:sz w:val="24"/>
          <w:szCs w:val="24"/>
          <w:u w:val="none"/>
        </w:rPr>
        <w:tab/>
      </w:r>
    </w:p>
    <w:p w:rsidR="00706D9F" w:rsidRPr="00533AF3" w:rsidRDefault="00706D9F" w:rsidP="00DE7DF1">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2880" w:hanging="2880"/>
        <w:rPr>
          <w:rStyle w:val="Hyperlink"/>
          <w:color w:val="000000"/>
          <w:sz w:val="24"/>
          <w:szCs w:val="24"/>
          <w:u w:val="none"/>
        </w:rPr>
      </w:pPr>
    </w:p>
    <w:p w:rsidR="00DE7DF1" w:rsidRPr="00BC0C2C" w:rsidRDefault="00E7037E" w:rsidP="00BF0213">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2880" w:hanging="2880"/>
        <w:rPr>
          <w:rStyle w:val="Hyperlink"/>
          <w:color w:val="000000"/>
          <w:sz w:val="24"/>
          <w:szCs w:val="24"/>
          <w:u w:val="none"/>
          <w:lang w:val="it-IT"/>
        </w:rPr>
      </w:pPr>
      <w:r>
        <w:rPr>
          <w:rStyle w:val="Hyperlink"/>
          <w:color w:val="000000"/>
          <w:sz w:val="24"/>
          <w:szCs w:val="24"/>
          <w:u w:val="none"/>
          <w:lang w:val="it-IT"/>
        </w:rPr>
        <w:t>Feb 5</w:t>
      </w:r>
      <w:r w:rsidR="00E827F8">
        <w:rPr>
          <w:rStyle w:val="Hyperlink"/>
          <w:color w:val="000000"/>
          <w:sz w:val="24"/>
          <w:szCs w:val="24"/>
          <w:u w:val="none"/>
          <w:lang w:val="it-IT"/>
        </w:rPr>
        <w:tab/>
      </w:r>
      <w:r w:rsidR="00DE7DF1" w:rsidRPr="00BC0C2C">
        <w:rPr>
          <w:rStyle w:val="Hyperlink"/>
          <w:color w:val="000000"/>
          <w:sz w:val="24"/>
          <w:szCs w:val="24"/>
          <w:u w:val="none"/>
          <w:lang w:val="it-IT"/>
        </w:rPr>
        <w:tab/>
      </w:r>
      <w:r w:rsidR="00533AF3">
        <w:rPr>
          <w:rStyle w:val="Hyperlink"/>
          <w:color w:val="000000"/>
          <w:sz w:val="24"/>
          <w:szCs w:val="24"/>
          <w:u w:val="none"/>
          <w:lang w:val="it-IT"/>
        </w:rPr>
        <w:t xml:space="preserve">Chapter </w:t>
      </w:r>
      <w:r w:rsidR="00DE7DF1" w:rsidRPr="00BC0C2C">
        <w:rPr>
          <w:rStyle w:val="Hyperlink"/>
          <w:color w:val="000000"/>
          <w:sz w:val="24"/>
          <w:szCs w:val="24"/>
          <w:u w:val="none"/>
          <w:lang w:val="it-IT"/>
        </w:rPr>
        <w:t>3</w:t>
      </w:r>
      <w:r w:rsidR="001D5168">
        <w:rPr>
          <w:rStyle w:val="Hyperlink"/>
          <w:color w:val="000000"/>
          <w:sz w:val="24"/>
          <w:szCs w:val="24"/>
          <w:u w:val="none"/>
          <w:lang w:val="it-IT"/>
        </w:rPr>
        <w:t xml:space="preserve">: </w:t>
      </w:r>
      <w:r w:rsidR="00AE3F50">
        <w:rPr>
          <w:rStyle w:val="Hyperlink"/>
          <w:color w:val="000000"/>
          <w:sz w:val="24"/>
          <w:szCs w:val="24"/>
          <w:u w:val="none"/>
          <w:lang w:val="it-IT"/>
        </w:rPr>
        <w:t>The Balance Sheet and Financial Disclosures</w:t>
      </w:r>
      <w:bookmarkStart w:id="0" w:name="_GoBack"/>
      <w:bookmarkEnd w:id="0"/>
    </w:p>
    <w:p w:rsidR="002735B5" w:rsidRPr="00BC0C2C" w:rsidRDefault="002735B5" w:rsidP="00DE7DF1">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2880" w:hanging="2880"/>
        <w:rPr>
          <w:rStyle w:val="Hyperlink"/>
          <w:color w:val="000000"/>
          <w:sz w:val="24"/>
          <w:szCs w:val="24"/>
          <w:u w:val="none"/>
          <w:lang w:val="it-IT"/>
        </w:rPr>
      </w:pPr>
    </w:p>
    <w:p w:rsidR="00E7037E" w:rsidRPr="00BC0C2C" w:rsidRDefault="00E7037E" w:rsidP="00E7037E">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2880" w:hanging="2880"/>
        <w:rPr>
          <w:rStyle w:val="Hyperlink"/>
          <w:color w:val="000000"/>
          <w:sz w:val="24"/>
          <w:szCs w:val="24"/>
          <w:u w:val="none"/>
          <w:lang w:val="it-IT"/>
        </w:rPr>
      </w:pPr>
      <w:r>
        <w:rPr>
          <w:rStyle w:val="Hyperlink"/>
          <w:color w:val="000000"/>
          <w:sz w:val="24"/>
          <w:szCs w:val="24"/>
          <w:u w:val="none"/>
          <w:lang w:val="it-IT"/>
        </w:rPr>
        <w:t>Feb 12</w:t>
      </w:r>
      <w:r w:rsidR="00E827F8">
        <w:rPr>
          <w:rStyle w:val="Hyperlink"/>
          <w:color w:val="000000"/>
          <w:sz w:val="24"/>
          <w:szCs w:val="24"/>
          <w:u w:val="none"/>
          <w:lang w:val="it-IT"/>
        </w:rPr>
        <w:tab/>
      </w:r>
      <w:r w:rsidR="00E827F8">
        <w:rPr>
          <w:rStyle w:val="Hyperlink"/>
          <w:color w:val="000000"/>
          <w:sz w:val="24"/>
          <w:szCs w:val="24"/>
          <w:u w:val="none"/>
          <w:lang w:val="it-IT"/>
        </w:rPr>
        <w:tab/>
      </w:r>
      <w:r>
        <w:rPr>
          <w:rStyle w:val="Hyperlink"/>
          <w:color w:val="000000"/>
          <w:sz w:val="24"/>
          <w:szCs w:val="24"/>
          <w:u w:val="none"/>
          <w:lang w:val="it-IT"/>
        </w:rPr>
        <w:t>Chapter 4: The Income Statement and Statement of Cash Flows</w:t>
      </w:r>
    </w:p>
    <w:p w:rsidR="00BF0213" w:rsidRPr="00BC0C2C" w:rsidRDefault="00BF0213" w:rsidP="00BF0213">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2880" w:hanging="2880"/>
        <w:rPr>
          <w:rStyle w:val="Hyperlink"/>
          <w:color w:val="000000"/>
          <w:sz w:val="24"/>
          <w:szCs w:val="24"/>
          <w:u w:val="none"/>
          <w:lang w:val="it-IT"/>
        </w:rPr>
      </w:pPr>
      <w:r w:rsidRPr="00BC0C2C">
        <w:rPr>
          <w:rStyle w:val="Hyperlink"/>
          <w:color w:val="000000"/>
          <w:sz w:val="24"/>
          <w:szCs w:val="24"/>
          <w:u w:val="none"/>
          <w:lang w:val="it-IT"/>
        </w:rPr>
        <w:tab/>
      </w:r>
      <w:r w:rsidRPr="00BC0C2C">
        <w:rPr>
          <w:rStyle w:val="Hyperlink"/>
          <w:color w:val="000000"/>
          <w:sz w:val="24"/>
          <w:szCs w:val="24"/>
          <w:u w:val="none"/>
          <w:lang w:val="it-IT"/>
        </w:rPr>
        <w:tab/>
      </w:r>
      <w:r w:rsidRPr="00BC0C2C">
        <w:rPr>
          <w:rStyle w:val="Hyperlink"/>
          <w:color w:val="000000"/>
          <w:sz w:val="24"/>
          <w:szCs w:val="24"/>
          <w:u w:val="none"/>
          <w:lang w:val="it-IT"/>
        </w:rPr>
        <w:tab/>
      </w:r>
    </w:p>
    <w:p w:rsidR="00E86CBE" w:rsidRDefault="00E86CBE" w:rsidP="00BC0C2C">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1440" w:hanging="1440"/>
        <w:rPr>
          <w:rStyle w:val="Hyperlink"/>
          <w:color w:val="000000"/>
          <w:sz w:val="24"/>
          <w:szCs w:val="24"/>
          <w:u w:val="none"/>
          <w:lang w:val="it-IT"/>
        </w:rPr>
      </w:pPr>
    </w:p>
    <w:p w:rsidR="00E7037E" w:rsidRDefault="00E7037E" w:rsidP="00E7037E">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2880" w:hanging="2880"/>
        <w:rPr>
          <w:rStyle w:val="Hyperlink"/>
          <w:color w:val="000000"/>
          <w:sz w:val="24"/>
          <w:szCs w:val="24"/>
          <w:u w:val="none"/>
          <w:lang w:val="it-IT"/>
        </w:rPr>
      </w:pPr>
      <w:r>
        <w:rPr>
          <w:rStyle w:val="Hyperlink"/>
          <w:color w:val="000000"/>
          <w:sz w:val="24"/>
          <w:szCs w:val="24"/>
          <w:u w:val="none"/>
          <w:lang w:val="it-IT"/>
        </w:rPr>
        <w:t>Feb 19</w:t>
      </w:r>
      <w:r w:rsidR="00E827F8">
        <w:rPr>
          <w:rStyle w:val="Hyperlink"/>
          <w:color w:val="000000"/>
          <w:sz w:val="24"/>
          <w:szCs w:val="24"/>
          <w:u w:val="none"/>
          <w:lang w:val="it-IT"/>
        </w:rPr>
        <w:t xml:space="preserve"> </w:t>
      </w:r>
      <w:r w:rsidR="00E827F8">
        <w:rPr>
          <w:rStyle w:val="Hyperlink"/>
          <w:color w:val="000000"/>
          <w:sz w:val="24"/>
          <w:szCs w:val="24"/>
          <w:u w:val="none"/>
          <w:lang w:val="it-IT"/>
        </w:rPr>
        <w:tab/>
      </w:r>
      <w:r>
        <w:rPr>
          <w:rStyle w:val="Hyperlink"/>
          <w:color w:val="000000"/>
          <w:sz w:val="24"/>
          <w:szCs w:val="24"/>
          <w:u w:val="none"/>
          <w:lang w:val="it-IT"/>
        </w:rPr>
        <w:t xml:space="preserve">Chapter 5: Income Measurement and ProfitabilityAnalysis;  </w:t>
      </w:r>
    </w:p>
    <w:p w:rsidR="00026A6C" w:rsidRDefault="00E7037E" w:rsidP="00E7037E">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lang w:val="it-IT"/>
        </w:rPr>
      </w:pPr>
      <w:r>
        <w:rPr>
          <w:rStyle w:val="Hyperlink"/>
          <w:color w:val="000000"/>
          <w:sz w:val="24"/>
          <w:szCs w:val="24"/>
          <w:u w:val="none"/>
          <w:lang w:val="it-IT"/>
        </w:rPr>
        <w:tab/>
      </w:r>
      <w:r>
        <w:rPr>
          <w:rStyle w:val="Hyperlink"/>
          <w:color w:val="000000"/>
          <w:sz w:val="24"/>
          <w:szCs w:val="24"/>
          <w:u w:val="none"/>
          <w:lang w:val="it-IT"/>
        </w:rPr>
        <w:tab/>
      </w:r>
      <w:r>
        <w:rPr>
          <w:rStyle w:val="Hyperlink"/>
          <w:color w:val="000000"/>
          <w:sz w:val="24"/>
          <w:szCs w:val="24"/>
          <w:u w:val="none"/>
          <w:lang w:val="it-IT"/>
        </w:rPr>
        <w:tab/>
      </w:r>
      <w:r>
        <w:rPr>
          <w:rStyle w:val="Hyperlink"/>
          <w:color w:val="000000"/>
          <w:sz w:val="24"/>
          <w:szCs w:val="24"/>
          <w:u w:val="none"/>
          <w:lang w:val="it-IT"/>
        </w:rPr>
        <w:tab/>
      </w:r>
      <w:r>
        <w:rPr>
          <w:rStyle w:val="Hyperlink"/>
          <w:color w:val="000000"/>
          <w:sz w:val="24"/>
          <w:szCs w:val="24"/>
          <w:u w:val="none"/>
          <w:lang w:val="it-IT"/>
        </w:rPr>
        <w:tab/>
        <w:t>Review for Exam #1</w:t>
      </w:r>
    </w:p>
    <w:p w:rsidR="00DE7DF1" w:rsidRPr="00BC0C2C" w:rsidRDefault="00DE7DF1" w:rsidP="00DE7DF1">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2880" w:hanging="2880"/>
        <w:rPr>
          <w:rStyle w:val="Hyperlink"/>
          <w:color w:val="000000"/>
          <w:sz w:val="24"/>
          <w:szCs w:val="24"/>
          <w:u w:val="none"/>
          <w:lang w:val="it-IT"/>
        </w:rPr>
      </w:pPr>
      <w:r w:rsidRPr="00BC0C2C">
        <w:rPr>
          <w:rStyle w:val="Hyperlink"/>
          <w:color w:val="000000"/>
          <w:sz w:val="24"/>
          <w:szCs w:val="24"/>
          <w:u w:val="none"/>
          <w:lang w:val="it-IT"/>
        </w:rPr>
        <w:tab/>
      </w:r>
      <w:r w:rsidRPr="00BC0C2C">
        <w:rPr>
          <w:rStyle w:val="Hyperlink"/>
          <w:color w:val="000000"/>
          <w:sz w:val="24"/>
          <w:szCs w:val="24"/>
          <w:u w:val="none"/>
          <w:lang w:val="it-IT"/>
        </w:rPr>
        <w:tab/>
      </w:r>
      <w:r w:rsidRPr="00BC0C2C">
        <w:rPr>
          <w:rStyle w:val="Hyperlink"/>
          <w:color w:val="000000"/>
          <w:sz w:val="24"/>
          <w:szCs w:val="24"/>
          <w:u w:val="none"/>
          <w:lang w:val="it-IT"/>
        </w:rPr>
        <w:tab/>
      </w:r>
      <w:r w:rsidRPr="00BC0C2C">
        <w:rPr>
          <w:rStyle w:val="Hyperlink"/>
          <w:color w:val="000000"/>
          <w:sz w:val="24"/>
          <w:szCs w:val="24"/>
          <w:u w:val="none"/>
          <w:lang w:val="it-IT"/>
        </w:rPr>
        <w:tab/>
      </w:r>
      <w:r w:rsidRPr="00BC0C2C">
        <w:rPr>
          <w:rStyle w:val="Hyperlink"/>
          <w:color w:val="000000"/>
          <w:sz w:val="24"/>
          <w:szCs w:val="24"/>
          <w:u w:val="none"/>
          <w:lang w:val="it-IT"/>
        </w:rPr>
        <w:tab/>
      </w:r>
    </w:p>
    <w:p w:rsidR="00E7037E" w:rsidRDefault="00E7037E" w:rsidP="00E7037E">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lang w:val="it-IT"/>
        </w:rPr>
      </w:pPr>
      <w:r>
        <w:rPr>
          <w:rStyle w:val="Hyperlink"/>
          <w:color w:val="000000"/>
          <w:sz w:val="24"/>
          <w:szCs w:val="24"/>
          <w:u w:val="none"/>
          <w:lang w:val="it-IT"/>
        </w:rPr>
        <w:t>Feb 26</w:t>
      </w:r>
      <w:r>
        <w:rPr>
          <w:rStyle w:val="Hyperlink"/>
          <w:color w:val="000000"/>
          <w:sz w:val="24"/>
          <w:szCs w:val="24"/>
          <w:u w:val="none"/>
          <w:lang w:val="it-IT"/>
        </w:rPr>
        <w:tab/>
      </w:r>
      <w:r w:rsidR="00E827F8">
        <w:rPr>
          <w:rStyle w:val="Hyperlink"/>
          <w:color w:val="000000"/>
          <w:sz w:val="24"/>
          <w:szCs w:val="24"/>
          <w:u w:val="none"/>
          <w:lang w:val="it-IT"/>
        </w:rPr>
        <w:tab/>
      </w:r>
      <w:r>
        <w:rPr>
          <w:rStyle w:val="Hyperlink"/>
          <w:color w:val="000000"/>
          <w:sz w:val="24"/>
          <w:szCs w:val="24"/>
          <w:u w:val="none"/>
          <w:lang w:val="it-IT"/>
        </w:rPr>
        <w:t>Exam # 1  (Chapters 1 – 4)</w:t>
      </w:r>
    </w:p>
    <w:p w:rsidR="00842B89" w:rsidRPr="00F84554" w:rsidRDefault="00842B89" w:rsidP="00842B89">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lang w:val="it-IT"/>
        </w:rPr>
      </w:pPr>
      <w:r w:rsidRPr="00F84554">
        <w:rPr>
          <w:rStyle w:val="Hyperlink"/>
          <w:color w:val="000000"/>
          <w:sz w:val="24"/>
          <w:szCs w:val="24"/>
          <w:u w:val="none"/>
          <w:lang w:val="it-IT"/>
        </w:rPr>
        <w:t xml:space="preserve"> </w:t>
      </w:r>
    </w:p>
    <w:p w:rsidR="00842B89" w:rsidRPr="00F84554" w:rsidRDefault="00842B89" w:rsidP="00842B89">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lang w:val="it-IT"/>
        </w:rPr>
      </w:pPr>
    </w:p>
    <w:p w:rsidR="00BF0213" w:rsidRPr="00F84554" w:rsidRDefault="00E7037E" w:rsidP="00842B89">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lang w:val="it-IT"/>
        </w:rPr>
      </w:pPr>
      <w:r>
        <w:rPr>
          <w:rStyle w:val="Hyperlink"/>
          <w:color w:val="000000"/>
          <w:sz w:val="24"/>
          <w:szCs w:val="24"/>
          <w:u w:val="none"/>
          <w:lang w:val="it-IT"/>
        </w:rPr>
        <w:t>Mar 5</w:t>
      </w:r>
      <w:r w:rsidR="00E827F8">
        <w:rPr>
          <w:rStyle w:val="Hyperlink"/>
          <w:color w:val="000000"/>
          <w:sz w:val="24"/>
          <w:szCs w:val="24"/>
          <w:u w:val="none"/>
          <w:lang w:val="it-IT"/>
        </w:rPr>
        <w:tab/>
      </w:r>
      <w:r w:rsidR="00E827F8">
        <w:rPr>
          <w:rStyle w:val="Hyperlink"/>
          <w:color w:val="000000"/>
          <w:sz w:val="24"/>
          <w:szCs w:val="24"/>
          <w:u w:val="none"/>
          <w:lang w:val="it-IT"/>
        </w:rPr>
        <w:tab/>
      </w:r>
      <w:r>
        <w:rPr>
          <w:rStyle w:val="Hyperlink"/>
          <w:color w:val="000000"/>
          <w:sz w:val="24"/>
          <w:szCs w:val="24"/>
          <w:u w:val="none"/>
          <w:lang w:val="it-IT"/>
        </w:rPr>
        <w:t>Chapter 6: Time Value of Money</w:t>
      </w:r>
    </w:p>
    <w:p w:rsidR="00BF0213" w:rsidRPr="00F84554" w:rsidRDefault="00BF0213" w:rsidP="001D5168">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lang w:val="it-IT"/>
        </w:rPr>
      </w:pPr>
    </w:p>
    <w:p w:rsidR="00026A6C" w:rsidRPr="00F84554" w:rsidRDefault="00E7037E" w:rsidP="00026A6C">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rPr>
      </w:pPr>
      <w:r>
        <w:rPr>
          <w:rStyle w:val="Hyperlink"/>
          <w:color w:val="000000"/>
          <w:sz w:val="24"/>
          <w:szCs w:val="24"/>
          <w:u w:val="none"/>
        </w:rPr>
        <w:t>Mar 12</w:t>
      </w:r>
      <w:proofErr w:type="gramStart"/>
      <w:r w:rsidR="00E827F8">
        <w:rPr>
          <w:rStyle w:val="Hyperlink"/>
          <w:color w:val="000000"/>
          <w:sz w:val="24"/>
          <w:szCs w:val="24"/>
          <w:u w:val="none"/>
        </w:rPr>
        <w:tab/>
      </w:r>
      <w:r>
        <w:rPr>
          <w:rStyle w:val="Hyperlink"/>
          <w:color w:val="000000"/>
          <w:sz w:val="24"/>
          <w:szCs w:val="24"/>
          <w:u w:val="none"/>
        </w:rPr>
        <w:tab/>
      </w:r>
      <w:r>
        <w:rPr>
          <w:rStyle w:val="Hyperlink"/>
          <w:color w:val="000000"/>
          <w:sz w:val="24"/>
          <w:szCs w:val="24"/>
          <w:u w:val="none"/>
          <w:lang w:val="it-IT"/>
        </w:rPr>
        <w:t>Chapter</w:t>
      </w:r>
      <w:proofErr w:type="gramEnd"/>
      <w:r>
        <w:rPr>
          <w:rStyle w:val="Hyperlink"/>
          <w:color w:val="000000"/>
          <w:sz w:val="24"/>
          <w:szCs w:val="24"/>
          <w:u w:val="none"/>
          <w:lang w:val="it-IT"/>
        </w:rPr>
        <w:t xml:space="preserve"> 7: Cash and Receivable</w:t>
      </w:r>
      <w:r w:rsidR="00842B89" w:rsidRPr="00F84554">
        <w:rPr>
          <w:rStyle w:val="Hyperlink"/>
          <w:color w:val="000000"/>
          <w:sz w:val="24"/>
          <w:szCs w:val="24"/>
          <w:u w:val="none"/>
        </w:rPr>
        <w:t xml:space="preserve"> </w:t>
      </w:r>
    </w:p>
    <w:p w:rsidR="00DE7DF1" w:rsidRPr="00F84554" w:rsidRDefault="00D4186A" w:rsidP="00DE7DF1">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1440" w:hanging="1440"/>
        <w:rPr>
          <w:rStyle w:val="Hyperlink"/>
          <w:color w:val="000000"/>
          <w:sz w:val="24"/>
          <w:szCs w:val="24"/>
          <w:u w:val="none"/>
        </w:rPr>
      </w:pPr>
      <w:r w:rsidRPr="00F84554">
        <w:rPr>
          <w:rStyle w:val="Hyperlink"/>
          <w:color w:val="000000"/>
          <w:sz w:val="24"/>
          <w:szCs w:val="24"/>
          <w:u w:val="none"/>
        </w:rPr>
        <w:tab/>
      </w:r>
      <w:r w:rsidRPr="00F84554">
        <w:rPr>
          <w:rStyle w:val="Hyperlink"/>
          <w:color w:val="000000"/>
          <w:sz w:val="24"/>
          <w:szCs w:val="24"/>
          <w:u w:val="none"/>
        </w:rPr>
        <w:tab/>
      </w:r>
      <w:r w:rsidRPr="00F84554">
        <w:rPr>
          <w:rStyle w:val="Hyperlink"/>
          <w:color w:val="000000"/>
          <w:sz w:val="24"/>
          <w:szCs w:val="24"/>
          <w:u w:val="none"/>
        </w:rPr>
        <w:tab/>
      </w:r>
      <w:r w:rsidRPr="00F84554">
        <w:rPr>
          <w:rStyle w:val="Hyperlink"/>
          <w:color w:val="000000"/>
          <w:sz w:val="24"/>
          <w:szCs w:val="24"/>
          <w:u w:val="none"/>
        </w:rPr>
        <w:tab/>
      </w:r>
      <w:r w:rsidRPr="00F84554">
        <w:rPr>
          <w:rStyle w:val="Hyperlink"/>
          <w:color w:val="000000"/>
          <w:sz w:val="24"/>
          <w:szCs w:val="24"/>
          <w:u w:val="none"/>
        </w:rPr>
        <w:tab/>
      </w:r>
    </w:p>
    <w:p w:rsidR="005A322C" w:rsidRDefault="00E7037E" w:rsidP="005A322C">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rPr>
      </w:pPr>
      <w:r>
        <w:rPr>
          <w:rStyle w:val="Hyperlink"/>
          <w:color w:val="000000"/>
          <w:sz w:val="24"/>
          <w:szCs w:val="24"/>
          <w:u w:val="none"/>
        </w:rPr>
        <w:t xml:space="preserve">Mar </w:t>
      </w:r>
      <w:proofErr w:type="gramStart"/>
      <w:r>
        <w:rPr>
          <w:rStyle w:val="Hyperlink"/>
          <w:color w:val="000000"/>
          <w:sz w:val="24"/>
          <w:szCs w:val="24"/>
          <w:u w:val="none"/>
        </w:rPr>
        <w:t xml:space="preserve">19 </w:t>
      </w:r>
      <w:r w:rsidR="00BF0213" w:rsidRPr="00F84554">
        <w:rPr>
          <w:rStyle w:val="Hyperlink"/>
          <w:color w:val="000000"/>
          <w:sz w:val="24"/>
          <w:szCs w:val="24"/>
          <w:u w:val="none"/>
        </w:rPr>
        <w:t xml:space="preserve"> </w:t>
      </w:r>
      <w:r>
        <w:rPr>
          <w:rStyle w:val="Hyperlink"/>
          <w:color w:val="000000"/>
          <w:sz w:val="24"/>
          <w:szCs w:val="24"/>
          <w:u w:val="none"/>
        </w:rPr>
        <w:tab/>
      </w:r>
      <w:r>
        <w:rPr>
          <w:rStyle w:val="Hyperlink"/>
          <w:color w:val="000000"/>
          <w:sz w:val="24"/>
          <w:szCs w:val="24"/>
          <w:u w:val="none"/>
        </w:rPr>
        <w:t>Chapter</w:t>
      </w:r>
      <w:proofErr w:type="gramEnd"/>
      <w:r>
        <w:rPr>
          <w:rStyle w:val="Hyperlink"/>
          <w:color w:val="000000"/>
          <w:sz w:val="24"/>
          <w:szCs w:val="24"/>
          <w:u w:val="none"/>
        </w:rPr>
        <w:t xml:space="preserve"> 8: Inventories: Management</w:t>
      </w:r>
      <w:r w:rsidR="005A322C" w:rsidRPr="00F84554">
        <w:rPr>
          <w:rStyle w:val="Hyperlink"/>
          <w:color w:val="000000"/>
          <w:sz w:val="24"/>
          <w:szCs w:val="24"/>
          <w:u w:val="none"/>
        </w:rPr>
        <w:t xml:space="preserve"> </w:t>
      </w:r>
    </w:p>
    <w:p w:rsidR="001D5168" w:rsidRPr="00F84554" w:rsidRDefault="001D5168" w:rsidP="001D5168">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rPr>
      </w:pPr>
      <w:r w:rsidRPr="00F84554">
        <w:rPr>
          <w:rStyle w:val="Hyperlink"/>
          <w:color w:val="000000"/>
          <w:sz w:val="24"/>
          <w:szCs w:val="24"/>
          <w:u w:val="none"/>
        </w:rPr>
        <w:t xml:space="preserve">    </w:t>
      </w:r>
    </w:p>
    <w:p w:rsidR="005A322C" w:rsidRDefault="00E7037E" w:rsidP="001D5168">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rPr>
      </w:pPr>
      <w:r>
        <w:rPr>
          <w:rStyle w:val="Hyperlink"/>
          <w:color w:val="000000"/>
          <w:sz w:val="24"/>
          <w:szCs w:val="24"/>
          <w:u w:val="none"/>
        </w:rPr>
        <w:t>Mar 26</w:t>
      </w:r>
      <w:proofErr w:type="gramStart"/>
      <w:r w:rsidR="00E827F8">
        <w:rPr>
          <w:rStyle w:val="Hyperlink"/>
          <w:color w:val="000000"/>
          <w:sz w:val="24"/>
          <w:szCs w:val="24"/>
          <w:u w:val="none"/>
        </w:rPr>
        <w:tab/>
      </w:r>
      <w:r w:rsidR="00026A6C" w:rsidRPr="00F84554">
        <w:rPr>
          <w:rStyle w:val="Hyperlink"/>
          <w:color w:val="000000"/>
          <w:sz w:val="24"/>
          <w:szCs w:val="24"/>
          <w:u w:val="none"/>
        </w:rPr>
        <w:tab/>
      </w:r>
      <w:r w:rsidRPr="00F84554">
        <w:rPr>
          <w:rStyle w:val="Hyperlink"/>
          <w:color w:val="000000"/>
          <w:sz w:val="24"/>
          <w:szCs w:val="24"/>
          <w:u w:val="none"/>
        </w:rPr>
        <w:t>Chapter</w:t>
      </w:r>
      <w:proofErr w:type="gramEnd"/>
      <w:r w:rsidRPr="00F84554">
        <w:rPr>
          <w:rStyle w:val="Hyperlink"/>
          <w:color w:val="000000"/>
          <w:sz w:val="24"/>
          <w:szCs w:val="24"/>
          <w:u w:val="none"/>
        </w:rPr>
        <w:t xml:space="preserve"> 9: Inventories: Additional Issues</w:t>
      </w:r>
      <w:r>
        <w:rPr>
          <w:rStyle w:val="Hyperlink"/>
          <w:color w:val="000000"/>
          <w:sz w:val="24"/>
          <w:szCs w:val="24"/>
          <w:u w:val="none"/>
        </w:rPr>
        <w:t>; Review for Exam #2</w:t>
      </w:r>
    </w:p>
    <w:p w:rsidR="00E7037E" w:rsidRPr="00F84554" w:rsidRDefault="00E7037E" w:rsidP="001D5168">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rPr>
      </w:pPr>
    </w:p>
    <w:p w:rsidR="00E7037E" w:rsidRDefault="00E7037E" w:rsidP="00E7037E">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lang w:val="it-IT"/>
        </w:rPr>
      </w:pPr>
      <w:r>
        <w:rPr>
          <w:rStyle w:val="Hyperlink"/>
          <w:color w:val="000000"/>
          <w:sz w:val="24"/>
          <w:szCs w:val="24"/>
          <w:u w:val="none"/>
        </w:rPr>
        <w:t>Apr 2</w:t>
      </w:r>
      <w:r w:rsidR="00E827F8">
        <w:rPr>
          <w:rStyle w:val="Hyperlink"/>
          <w:color w:val="000000"/>
          <w:sz w:val="24"/>
          <w:szCs w:val="24"/>
          <w:u w:val="none"/>
        </w:rPr>
        <w:tab/>
      </w:r>
      <w:r w:rsidR="001F1D8C" w:rsidRPr="00F84554">
        <w:rPr>
          <w:rStyle w:val="Hyperlink"/>
          <w:color w:val="000000"/>
          <w:sz w:val="24"/>
          <w:szCs w:val="24"/>
          <w:u w:val="none"/>
        </w:rPr>
        <w:tab/>
      </w:r>
      <w:r w:rsidRPr="00F84554">
        <w:rPr>
          <w:rStyle w:val="Hyperlink"/>
          <w:color w:val="000000"/>
          <w:sz w:val="24"/>
          <w:szCs w:val="24"/>
          <w:u w:val="none"/>
          <w:lang w:val="it-IT"/>
        </w:rPr>
        <w:t>Exam # 2 (Chapter 5 – 8)</w:t>
      </w:r>
    </w:p>
    <w:p w:rsidR="001D5168" w:rsidRDefault="001D5168" w:rsidP="001D5168">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rPr>
      </w:pPr>
    </w:p>
    <w:p w:rsidR="00DE7DF1" w:rsidRPr="00D4186A" w:rsidRDefault="00DE7DF1" w:rsidP="001D5168">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rPr>
      </w:pPr>
      <w:r w:rsidRPr="00D4186A">
        <w:rPr>
          <w:rStyle w:val="Hyperlink"/>
          <w:color w:val="000000"/>
          <w:sz w:val="24"/>
          <w:szCs w:val="24"/>
          <w:u w:val="none"/>
        </w:rPr>
        <w:tab/>
      </w:r>
      <w:r w:rsidRPr="00D4186A">
        <w:rPr>
          <w:rStyle w:val="Hyperlink"/>
          <w:color w:val="000000"/>
          <w:sz w:val="24"/>
          <w:szCs w:val="24"/>
          <w:u w:val="none"/>
        </w:rPr>
        <w:tab/>
      </w:r>
    </w:p>
    <w:p w:rsidR="00AB0FB4" w:rsidRDefault="00E7037E" w:rsidP="00DE7DF1">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rPr>
      </w:pPr>
      <w:r>
        <w:rPr>
          <w:rStyle w:val="Hyperlink"/>
          <w:color w:val="000000"/>
          <w:sz w:val="24"/>
          <w:szCs w:val="24"/>
          <w:u w:val="none"/>
        </w:rPr>
        <w:t>Apr 9</w:t>
      </w:r>
      <w:r w:rsidR="00E827F8">
        <w:rPr>
          <w:rStyle w:val="Hyperlink"/>
          <w:color w:val="000000"/>
          <w:sz w:val="24"/>
          <w:szCs w:val="24"/>
          <w:u w:val="none"/>
        </w:rPr>
        <w:tab/>
      </w:r>
      <w:r w:rsidR="001F1D8C">
        <w:rPr>
          <w:rStyle w:val="Hyperlink"/>
          <w:color w:val="000000"/>
          <w:sz w:val="24"/>
          <w:szCs w:val="24"/>
          <w:u w:val="none"/>
        </w:rPr>
        <w:tab/>
      </w:r>
      <w:r w:rsidR="0045484F" w:rsidRPr="00F84554">
        <w:rPr>
          <w:rStyle w:val="Hyperlink"/>
          <w:color w:val="000000"/>
          <w:sz w:val="24"/>
          <w:szCs w:val="24"/>
          <w:u w:val="none"/>
        </w:rPr>
        <w:t>Chapter 1</w:t>
      </w:r>
      <w:r>
        <w:rPr>
          <w:rStyle w:val="Hyperlink"/>
          <w:color w:val="000000"/>
          <w:sz w:val="24"/>
          <w:szCs w:val="24"/>
          <w:u w:val="none"/>
        </w:rPr>
        <w:t>0</w:t>
      </w:r>
      <w:r w:rsidR="0045484F" w:rsidRPr="00F84554">
        <w:rPr>
          <w:rStyle w:val="Hyperlink"/>
          <w:color w:val="000000"/>
          <w:sz w:val="24"/>
          <w:szCs w:val="24"/>
          <w:u w:val="none"/>
        </w:rPr>
        <w:t xml:space="preserve">: </w:t>
      </w:r>
      <w:r>
        <w:rPr>
          <w:rStyle w:val="Hyperlink"/>
          <w:color w:val="000000"/>
          <w:sz w:val="24"/>
          <w:szCs w:val="24"/>
          <w:u w:val="none"/>
        </w:rPr>
        <w:t xml:space="preserve"> </w:t>
      </w:r>
      <w:r w:rsidR="0045484F" w:rsidRPr="00F84554">
        <w:rPr>
          <w:rStyle w:val="Hyperlink"/>
          <w:color w:val="000000"/>
          <w:sz w:val="24"/>
          <w:szCs w:val="24"/>
          <w:u w:val="none"/>
        </w:rPr>
        <w:t xml:space="preserve">Operational Assets: </w:t>
      </w:r>
      <w:r>
        <w:rPr>
          <w:rStyle w:val="Hyperlink"/>
          <w:color w:val="000000"/>
          <w:sz w:val="24"/>
          <w:szCs w:val="24"/>
          <w:u w:val="none"/>
        </w:rPr>
        <w:t xml:space="preserve">Acquisition and Disposition </w:t>
      </w:r>
    </w:p>
    <w:p w:rsidR="001F1D8C" w:rsidRDefault="001F1D8C" w:rsidP="00DE7DF1">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rPr>
      </w:pPr>
    </w:p>
    <w:p w:rsidR="00026A6C" w:rsidRDefault="00E7037E" w:rsidP="00026A6C">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rPr>
      </w:pPr>
      <w:r>
        <w:rPr>
          <w:rStyle w:val="Hyperlink"/>
          <w:color w:val="000000"/>
          <w:sz w:val="24"/>
          <w:szCs w:val="24"/>
          <w:u w:val="none"/>
        </w:rPr>
        <w:t>Apr 16</w:t>
      </w:r>
      <w:r w:rsidR="00E827F8">
        <w:rPr>
          <w:rStyle w:val="Hyperlink"/>
          <w:color w:val="000000"/>
          <w:sz w:val="24"/>
          <w:szCs w:val="24"/>
          <w:u w:val="none"/>
        </w:rPr>
        <w:tab/>
      </w:r>
      <w:r w:rsidR="001F1D8C">
        <w:rPr>
          <w:rStyle w:val="Hyperlink"/>
          <w:color w:val="000000"/>
          <w:sz w:val="24"/>
          <w:szCs w:val="24"/>
          <w:u w:val="none"/>
        </w:rPr>
        <w:tab/>
      </w:r>
      <w:r w:rsidRPr="00F84554">
        <w:rPr>
          <w:rStyle w:val="Hyperlink"/>
          <w:color w:val="000000"/>
          <w:sz w:val="24"/>
          <w:szCs w:val="24"/>
          <w:u w:val="none"/>
        </w:rPr>
        <w:t>Chapter 11: Operational Assets: Utilization and Impairment</w:t>
      </w:r>
      <w:r>
        <w:rPr>
          <w:rStyle w:val="Hyperlink"/>
          <w:color w:val="000000"/>
          <w:sz w:val="24"/>
          <w:szCs w:val="24"/>
          <w:u w:val="none"/>
        </w:rPr>
        <w:t xml:space="preserve"> </w:t>
      </w:r>
    </w:p>
    <w:p w:rsidR="001F1D8C" w:rsidRDefault="001F1D8C" w:rsidP="001D5168">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rPr>
      </w:pPr>
    </w:p>
    <w:p w:rsidR="001F1D8C" w:rsidRDefault="00E7037E" w:rsidP="001D5168">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rPr>
      </w:pPr>
      <w:r>
        <w:rPr>
          <w:rStyle w:val="Hyperlink"/>
          <w:color w:val="000000"/>
          <w:sz w:val="24"/>
          <w:szCs w:val="24"/>
          <w:u w:val="none"/>
        </w:rPr>
        <w:t>Apr 23</w:t>
      </w:r>
      <w:r w:rsidR="00E827F8">
        <w:rPr>
          <w:rStyle w:val="Hyperlink"/>
          <w:color w:val="000000"/>
          <w:sz w:val="24"/>
          <w:szCs w:val="24"/>
          <w:u w:val="none"/>
        </w:rPr>
        <w:tab/>
      </w:r>
      <w:r w:rsidR="00E827F8">
        <w:rPr>
          <w:rStyle w:val="Hyperlink"/>
          <w:color w:val="000000"/>
          <w:sz w:val="24"/>
          <w:szCs w:val="24"/>
          <w:u w:val="none"/>
        </w:rPr>
        <w:tab/>
      </w:r>
      <w:r>
        <w:rPr>
          <w:rStyle w:val="Hyperlink"/>
          <w:color w:val="000000"/>
          <w:sz w:val="24"/>
          <w:szCs w:val="24"/>
          <w:u w:val="none"/>
        </w:rPr>
        <w:t>Chapter 12: Investments</w:t>
      </w:r>
      <w:r w:rsidR="001F1D8C">
        <w:rPr>
          <w:rStyle w:val="Hyperlink"/>
          <w:color w:val="000000"/>
          <w:sz w:val="24"/>
          <w:szCs w:val="24"/>
          <w:u w:val="none"/>
        </w:rPr>
        <w:tab/>
      </w:r>
    </w:p>
    <w:p w:rsidR="00E827F8" w:rsidRDefault="00E827F8" w:rsidP="001D5168">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rPr>
      </w:pPr>
    </w:p>
    <w:p w:rsidR="00E827F8" w:rsidRDefault="00E7037E" w:rsidP="001D5168">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rPr>
      </w:pPr>
      <w:r>
        <w:rPr>
          <w:rStyle w:val="Hyperlink"/>
          <w:color w:val="000000"/>
          <w:sz w:val="24"/>
          <w:szCs w:val="24"/>
          <w:u w:val="none"/>
        </w:rPr>
        <w:t>Apr 30</w:t>
      </w:r>
      <w:r w:rsidR="00E827F8">
        <w:rPr>
          <w:rStyle w:val="Hyperlink"/>
          <w:color w:val="000000"/>
          <w:sz w:val="24"/>
          <w:szCs w:val="24"/>
          <w:u w:val="none"/>
        </w:rPr>
        <w:tab/>
      </w:r>
      <w:r w:rsidR="0045484F">
        <w:rPr>
          <w:rStyle w:val="Hyperlink"/>
          <w:color w:val="000000"/>
          <w:sz w:val="24"/>
          <w:szCs w:val="24"/>
          <w:u w:val="none"/>
        </w:rPr>
        <w:tab/>
        <w:t>Student Presentations, Review for Exam #3</w:t>
      </w:r>
    </w:p>
    <w:p w:rsidR="00E827F8" w:rsidRDefault="00E827F8" w:rsidP="001D5168">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rPr>
      </w:pPr>
    </w:p>
    <w:p w:rsidR="00E827F8" w:rsidRDefault="00E7037E" w:rsidP="001D5168">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rPr>
      </w:pPr>
      <w:r>
        <w:rPr>
          <w:rStyle w:val="Hyperlink"/>
          <w:color w:val="000000"/>
          <w:sz w:val="24"/>
          <w:szCs w:val="24"/>
          <w:u w:val="none"/>
        </w:rPr>
        <w:t>May 7</w:t>
      </w:r>
      <w:proofErr w:type="gramStart"/>
      <w:r w:rsidR="00E827F8">
        <w:rPr>
          <w:rStyle w:val="Hyperlink"/>
          <w:color w:val="000000"/>
          <w:sz w:val="24"/>
          <w:szCs w:val="24"/>
          <w:u w:val="none"/>
        </w:rPr>
        <w:tab/>
      </w:r>
      <w:r w:rsidR="00E827F8">
        <w:rPr>
          <w:rStyle w:val="Hyperlink"/>
          <w:color w:val="000000"/>
          <w:sz w:val="24"/>
          <w:szCs w:val="24"/>
          <w:u w:val="none"/>
        </w:rPr>
        <w:tab/>
        <w:t>Exam</w:t>
      </w:r>
      <w:proofErr w:type="gramEnd"/>
      <w:r w:rsidR="00E827F8">
        <w:rPr>
          <w:rStyle w:val="Hyperlink"/>
          <w:color w:val="000000"/>
          <w:sz w:val="24"/>
          <w:szCs w:val="24"/>
          <w:u w:val="none"/>
        </w:rPr>
        <w:t xml:space="preserve"> #3 (Chapters 9 – 12)</w:t>
      </w:r>
    </w:p>
    <w:p w:rsidR="00AB0FB4" w:rsidRDefault="00AB0FB4" w:rsidP="00AB0FB4">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rPr>
      </w:pPr>
      <w:r>
        <w:rPr>
          <w:rStyle w:val="Hyperlink"/>
          <w:color w:val="000000"/>
          <w:sz w:val="24"/>
          <w:szCs w:val="24"/>
          <w:u w:val="none"/>
        </w:rPr>
        <w:tab/>
      </w:r>
      <w:r>
        <w:rPr>
          <w:rStyle w:val="Hyperlink"/>
          <w:color w:val="000000"/>
          <w:sz w:val="24"/>
          <w:szCs w:val="24"/>
          <w:u w:val="none"/>
        </w:rPr>
        <w:tab/>
      </w:r>
    </w:p>
    <w:p w:rsidR="00AB0FB4" w:rsidRPr="00F251AB" w:rsidRDefault="00AB0FB4" w:rsidP="00DE7DF1">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rPr>
      </w:pPr>
    </w:p>
    <w:p w:rsidR="00E45832" w:rsidRPr="00F251AB" w:rsidRDefault="00E45832" w:rsidP="00DE7DF1">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rPr>
      </w:pPr>
    </w:p>
    <w:p w:rsidR="00EC1FB4" w:rsidRDefault="00EC1FB4" w:rsidP="009A79C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rPr>
      </w:pPr>
    </w:p>
    <w:p w:rsidR="00E45832" w:rsidRPr="00F251AB" w:rsidRDefault="00E45832" w:rsidP="009A79C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rPr>
      </w:pPr>
      <w:r w:rsidRPr="00F251AB">
        <w:rPr>
          <w:rStyle w:val="Hyperlink"/>
          <w:color w:val="000000"/>
          <w:sz w:val="24"/>
          <w:szCs w:val="24"/>
          <w:u w:val="none"/>
        </w:rPr>
        <w:t xml:space="preserve">At the end of each chapter are “CPA and CMA Exam Questions.”  Students planning to </w:t>
      </w:r>
    </w:p>
    <w:p w:rsidR="00E45832" w:rsidRPr="00533AF3" w:rsidRDefault="00E45832" w:rsidP="009A79C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rPr>
      </w:pPr>
      <w:r w:rsidRPr="00F251AB">
        <w:rPr>
          <w:rStyle w:val="Hyperlink"/>
          <w:color w:val="000000"/>
          <w:sz w:val="24"/>
          <w:szCs w:val="24"/>
          <w:u w:val="none"/>
        </w:rPr>
        <w:t xml:space="preserve">sit for either exam should invest the extra time to complete those questions.  </w:t>
      </w:r>
      <w:r w:rsidRPr="00533AF3">
        <w:rPr>
          <w:rStyle w:val="Hyperlink"/>
          <w:color w:val="000000"/>
          <w:sz w:val="24"/>
          <w:szCs w:val="24"/>
          <w:u w:val="none"/>
        </w:rPr>
        <w:t xml:space="preserve">Answers will </w:t>
      </w:r>
    </w:p>
    <w:p w:rsidR="009A79C7" w:rsidRPr="00533AF3" w:rsidRDefault="00E45832" w:rsidP="009A79C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rPr>
      </w:pPr>
      <w:r w:rsidRPr="00533AF3">
        <w:rPr>
          <w:rStyle w:val="Hyperlink"/>
          <w:color w:val="000000"/>
          <w:sz w:val="24"/>
          <w:szCs w:val="24"/>
          <w:u w:val="none"/>
        </w:rPr>
        <w:t xml:space="preserve">be </w:t>
      </w:r>
      <w:r w:rsidR="00482885" w:rsidRPr="00533AF3">
        <w:rPr>
          <w:rStyle w:val="Hyperlink"/>
          <w:color w:val="000000"/>
          <w:sz w:val="24"/>
          <w:szCs w:val="24"/>
          <w:u w:val="none"/>
        </w:rPr>
        <w:t xml:space="preserve">provided </w:t>
      </w:r>
      <w:r w:rsidRPr="00533AF3">
        <w:rPr>
          <w:rStyle w:val="Hyperlink"/>
          <w:color w:val="000000"/>
          <w:sz w:val="24"/>
          <w:szCs w:val="24"/>
          <w:u w:val="none"/>
        </w:rPr>
        <w:t>upon request.</w:t>
      </w:r>
      <w:r w:rsidR="009A79C7" w:rsidRPr="00533AF3">
        <w:rPr>
          <w:rStyle w:val="Hyperlink"/>
          <w:color w:val="000000"/>
          <w:sz w:val="24"/>
          <w:szCs w:val="24"/>
          <w:u w:val="none"/>
        </w:rPr>
        <w:t xml:space="preserve">  The authors also provide “Alternative Problems.”  </w:t>
      </w:r>
    </w:p>
    <w:p w:rsidR="00DE7DF1" w:rsidRDefault="009A79C7" w:rsidP="009A79C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rPr>
      </w:pPr>
      <w:r w:rsidRPr="00533AF3">
        <w:rPr>
          <w:rStyle w:val="Hyperlink"/>
          <w:color w:val="000000"/>
          <w:sz w:val="24"/>
          <w:szCs w:val="24"/>
          <w:u w:val="none"/>
        </w:rPr>
        <w:t>Answers to these problems will also be provided upon request.</w:t>
      </w:r>
      <w:r w:rsidR="00DE7DF1" w:rsidRPr="00533AF3">
        <w:rPr>
          <w:rStyle w:val="Hyperlink"/>
          <w:color w:val="000000"/>
          <w:sz w:val="24"/>
          <w:szCs w:val="24"/>
          <w:u w:val="none"/>
        </w:rPr>
        <w:tab/>
      </w:r>
    </w:p>
    <w:p w:rsidR="00533AF3" w:rsidRDefault="00533AF3" w:rsidP="009A79C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ind w:left="3600" w:hanging="3600"/>
        <w:rPr>
          <w:rStyle w:val="Hyperlink"/>
          <w:color w:val="000000"/>
          <w:sz w:val="24"/>
          <w:szCs w:val="24"/>
          <w:u w:val="none"/>
        </w:rPr>
      </w:pPr>
    </w:p>
    <w:p w:rsidR="00675872" w:rsidRDefault="00675872" w:rsidP="00E6359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b/>
          <w:color w:val="000000"/>
          <w:sz w:val="24"/>
          <w:szCs w:val="24"/>
          <w:u w:val="none"/>
        </w:rPr>
      </w:pPr>
    </w:p>
    <w:p w:rsidR="006D4F55" w:rsidRDefault="006D4F55" w:rsidP="00E6359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b/>
          <w:color w:val="000000"/>
          <w:sz w:val="24"/>
          <w:szCs w:val="24"/>
          <w:u w:val="none"/>
        </w:rPr>
      </w:pPr>
    </w:p>
    <w:p w:rsidR="006D4F55" w:rsidRDefault="006D4F55" w:rsidP="00E6359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b/>
          <w:color w:val="000000"/>
          <w:sz w:val="24"/>
          <w:szCs w:val="24"/>
          <w:u w:val="none"/>
        </w:rPr>
      </w:pPr>
    </w:p>
    <w:p w:rsidR="006D4F55" w:rsidRDefault="006D4F55" w:rsidP="00E6359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b/>
          <w:color w:val="000000"/>
          <w:sz w:val="24"/>
          <w:szCs w:val="24"/>
          <w:u w:val="none"/>
        </w:rPr>
      </w:pPr>
    </w:p>
    <w:p w:rsidR="006D4F55" w:rsidRDefault="006D4F55" w:rsidP="00E6359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b/>
          <w:color w:val="000000"/>
          <w:sz w:val="24"/>
          <w:szCs w:val="24"/>
          <w:u w:val="none"/>
        </w:rPr>
      </w:pPr>
    </w:p>
    <w:p w:rsidR="006D4F55" w:rsidRDefault="006D4F55" w:rsidP="00E6359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b/>
          <w:color w:val="000000"/>
          <w:sz w:val="24"/>
          <w:szCs w:val="24"/>
          <w:u w:val="none"/>
        </w:rPr>
      </w:pPr>
    </w:p>
    <w:p w:rsidR="00E63597" w:rsidRDefault="00E63597" w:rsidP="00E6359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b/>
          <w:color w:val="000000"/>
          <w:sz w:val="24"/>
          <w:szCs w:val="24"/>
          <w:u w:val="none"/>
        </w:rPr>
      </w:pPr>
      <w:r w:rsidRPr="00CA137B">
        <w:rPr>
          <w:rStyle w:val="Hyperlink"/>
          <w:b/>
          <w:color w:val="000000"/>
          <w:sz w:val="24"/>
          <w:szCs w:val="24"/>
          <w:u w:val="none"/>
        </w:rPr>
        <w:t>FASB Codification Student Access</w:t>
      </w:r>
    </w:p>
    <w:p w:rsidR="00025356" w:rsidRDefault="00025356" w:rsidP="00E6359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b/>
          <w:color w:val="000000"/>
          <w:sz w:val="24"/>
          <w:szCs w:val="24"/>
          <w:u w:val="none"/>
        </w:rPr>
      </w:pPr>
    </w:p>
    <w:p w:rsidR="00025356" w:rsidRDefault="00025356" w:rsidP="00E6359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Strong"/>
          <w:rFonts w:ascii="Arial" w:hAnsi="Arial" w:cs="Arial"/>
          <w:color w:val="252525"/>
          <w:sz w:val="22"/>
          <w:szCs w:val="22"/>
          <w:u w:val="single"/>
        </w:rPr>
      </w:pPr>
    </w:p>
    <w:p w:rsidR="00025356" w:rsidRPr="00025356" w:rsidRDefault="000025E8" w:rsidP="00E6359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Strong"/>
          <w:color w:val="252525"/>
          <w:sz w:val="24"/>
          <w:szCs w:val="24"/>
          <w:u w:val="single"/>
        </w:rPr>
      </w:pPr>
      <w:hyperlink r:id="rId13" w:history="1">
        <w:r w:rsidR="00025356" w:rsidRPr="00025356">
          <w:rPr>
            <w:rStyle w:val="Hyperlink"/>
            <w:sz w:val="24"/>
            <w:szCs w:val="24"/>
          </w:rPr>
          <w:t>http://aaahq.org/ascLogin.cfm</w:t>
        </w:r>
      </w:hyperlink>
    </w:p>
    <w:p w:rsidR="00025356" w:rsidRPr="00025356" w:rsidRDefault="00025356" w:rsidP="00E6359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Strong"/>
          <w:color w:val="252525"/>
          <w:sz w:val="24"/>
          <w:szCs w:val="24"/>
          <w:u w:val="single"/>
        </w:rPr>
      </w:pPr>
    </w:p>
    <w:p w:rsidR="00025356" w:rsidRPr="00025356" w:rsidRDefault="00025356" w:rsidP="00E6359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b/>
          <w:color w:val="000000"/>
          <w:sz w:val="24"/>
          <w:szCs w:val="24"/>
          <w:u w:val="none"/>
        </w:rPr>
      </w:pPr>
      <w:r w:rsidRPr="00025356">
        <w:rPr>
          <w:rStyle w:val="Strong"/>
          <w:color w:val="252525"/>
          <w:sz w:val="24"/>
          <w:szCs w:val="24"/>
          <w:u w:val="single"/>
        </w:rPr>
        <w:t>Student Access</w:t>
      </w:r>
      <w:r w:rsidRPr="00025356">
        <w:rPr>
          <w:color w:val="252525"/>
          <w:sz w:val="24"/>
          <w:szCs w:val="24"/>
        </w:rPr>
        <w:br/>
        <w:t xml:space="preserve">Username - AAA53195 </w:t>
      </w:r>
      <w:r w:rsidRPr="00025356">
        <w:rPr>
          <w:color w:val="252525"/>
          <w:sz w:val="24"/>
          <w:szCs w:val="24"/>
        </w:rPr>
        <w:br/>
        <w:t xml:space="preserve">Password - </w:t>
      </w:r>
      <w:proofErr w:type="spellStart"/>
      <w:r w:rsidRPr="00025356">
        <w:rPr>
          <w:color w:val="252525"/>
          <w:sz w:val="24"/>
          <w:szCs w:val="24"/>
        </w:rPr>
        <w:t>mkSfgcW</w:t>
      </w:r>
      <w:proofErr w:type="spellEnd"/>
    </w:p>
    <w:p w:rsidR="00025356" w:rsidRPr="00025356" w:rsidRDefault="00025356" w:rsidP="00E6359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b/>
          <w:color w:val="000000"/>
          <w:sz w:val="24"/>
          <w:szCs w:val="24"/>
          <w:u w:val="none"/>
        </w:rPr>
      </w:pPr>
    </w:p>
    <w:p w:rsidR="00025356" w:rsidRDefault="00025356" w:rsidP="00E6359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b/>
          <w:color w:val="000000"/>
          <w:sz w:val="24"/>
          <w:szCs w:val="24"/>
          <w:u w:val="none"/>
        </w:rPr>
      </w:pPr>
    </w:p>
    <w:p w:rsidR="00025356" w:rsidRPr="00CA137B" w:rsidRDefault="00025356" w:rsidP="00E6359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b/>
          <w:color w:val="000000"/>
          <w:sz w:val="24"/>
          <w:szCs w:val="24"/>
          <w:u w:val="none"/>
        </w:rPr>
      </w:pPr>
    </w:p>
    <w:p w:rsidR="001D5168" w:rsidRDefault="001D5168" w:rsidP="00E6359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b/>
          <w:color w:val="000000"/>
          <w:sz w:val="24"/>
          <w:szCs w:val="24"/>
          <w:u w:val="none"/>
          <w:lang w:val="pt-BR"/>
        </w:rPr>
      </w:pPr>
    </w:p>
    <w:p w:rsidR="001D5168" w:rsidRDefault="001D5168" w:rsidP="00E6359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b/>
          <w:color w:val="000000"/>
          <w:sz w:val="24"/>
          <w:szCs w:val="24"/>
          <w:u w:val="none"/>
          <w:lang w:val="pt-BR"/>
        </w:rPr>
      </w:pPr>
    </w:p>
    <w:p w:rsidR="00E63597" w:rsidRPr="00CA137B" w:rsidRDefault="00E63597" w:rsidP="00E6359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b/>
          <w:color w:val="000000"/>
          <w:sz w:val="24"/>
          <w:szCs w:val="24"/>
          <w:u w:val="none"/>
          <w:lang w:val="pt-BR"/>
        </w:rPr>
      </w:pPr>
      <w:r w:rsidRPr="00CA137B">
        <w:rPr>
          <w:rStyle w:val="Hyperlink"/>
          <w:b/>
          <w:color w:val="000000"/>
          <w:sz w:val="24"/>
          <w:szCs w:val="24"/>
          <w:u w:val="none"/>
          <w:lang w:val="pt-BR"/>
        </w:rPr>
        <w:t>Useful Websites</w:t>
      </w:r>
    </w:p>
    <w:p w:rsidR="00E63597" w:rsidRDefault="00E63597" w:rsidP="00E6359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lang w:val="pt-BR"/>
        </w:rPr>
      </w:pPr>
    </w:p>
    <w:p w:rsidR="00E63597" w:rsidRDefault="000025E8" w:rsidP="00E6359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lang w:val="pt-BR"/>
        </w:rPr>
      </w:pPr>
      <w:hyperlink r:id="rId14" w:history="1">
        <w:r w:rsidR="00E63597" w:rsidRPr="00C262EA">
          <w:rPr>
            <w:rStyle w:val="Hyperlink"/>
            <w:sz w:val="24"/>
            <w:szCs w:val="24"/>
            <w:lang w:val="pt-BR"/>
          </w:rPr>
          <w:t>www.aicpa.org/BecomeACPA/CPAExam/ForCandidates/HowToPrepare/DownloadableDocuments/New_2011_CPA_exam_guide_to_CBTe.pdf</w:t>
        </w:r>
      </w:hyperlink>
    </w:p>
    <w:p w:rsidR="00E63597" w:rsidRDefault="00E63597" w:rsidP="00E6359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lang w:val="pt-BR"/>
        </w:rPr>
      </w:pPr>
    </w:p>
    <w:p w:rsidR="00E63597" w:rsidRDefault="00E63597" w:rsidP="00E6359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lang w:val="pt-BR"/>
        </w:rPr>
      </w:pPr>
    </w:p>
    <w:p w:rsidR="00E63597" w:rsidRDefault="000025E8" w:rsidP="00E6359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lang w:val="pt-BR"/>
        </w:rPr>
      </w:pPr>
      <w:hyperlink r:id="rId15" w:history="1">
        <w:r w:rsidR="00E63597" w:rsidRPr="000F4A66">
          <w:rPr>
            <w:rStyle w:val="Hyperlink"/>
            <w:sz w:val="24"/>
            <w:szCs w:val="24"/>
            <w:lang w:val="pt-BR"/>
          </w:rPr>
          <w:t>http://www.aicpa.org/BecomeACPA/CPAExam/Pages/CPAExam.aspx</w:t>
        </w:r>
      </w:hyperlink>
    </w:p>
    <w:p w:rsidR="00E63597" w:rsidRDefault="00E63597" w:rsidP="00E6359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lang w:val="pt-BR"/>
        </w:rPr>
      </w:pPr>
    </w:p>
    <w:p w:rsidR="00EC1FB4" w:rsidRDefault="00EC1FB4" w:rsidP="00DE7DF1">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b/>
          <w:color w:val="000000"/>
          <w:sz w:val="24"/>
          <w:szCs w:val="24"/>
          <w:u w:val="none"/>
        </w:rPr>
      </w:pPr>
    </w:p>
    <w:p w:rsidR="00EE1DB6" w:rsidRDefault="00EE1DB6" w:rsidP="00DE7DF1">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b/>
          <w:color w:val="000000"/>
          <w:sz w:val="24"/>
          <w:szCs w:val="24"/>
          <w:u w:val="none"/>
        </w:rPr>
      </w:pPr>
    </w:p>
    <w:p w:rsidR="00DE7DF1" w:rsidRDefault="00161CB8" w:rsidP="00DE7DF1">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b/>
          <w:color w:val="000000"/>
          <w:sz w:val="24"/>
          <w:szCs w:val="24"/>
          <w:u w:val="none"/>
        </w:rPr>
      </w:pPr>
      <w:r>
        <w:rPr>
          <w:rStyle w:val="Hyperlink"/>
          <w:b/>
          <w:color w:val="000000"/>
          <w:sz w:val="24"/>
          <w:szCs w:val="24"/>
          <w:u w:val="none"/>
        </w:rPr>
        <w:t>Homework Problems</w:t>
      </w:r>
      <w:r w:rsidR="009F6660">
        <w:rPr>
          <w:rStyle w:val="Hyperlink"/>
          <w:b/>
          <w:color w:val="000000"/>
          <w:sz w:val="24"/>
          <w:szCs w:val="24"/>
          <w:u w:val="none"/>
        </w:rPr>
        <w:t xml:space="preserve"> </w:t>
      </w:r>
    </w:p>
    <w:p w:rsidR="00A60D10" w:rsidRDefault="00A60D10" w:rsidP="00DE7DF1">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b/>
          <w:color w:val="000000"/>
          <w:sz w:val="24"/>
          <w:szCs w:val="24"/>
          <w:u w:val="none"/>
        </w:rPr>
      </w:pPr>
    </w:p>
    <w:p w:rsidR="00A52595" w:rsidRPr="00A60D10" w:rsidRDefault="00A52595" w:rsidP="00A52595">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rPr>
      </w:pPr>
      <w:r w:rsidRPr="00A60D10">
        <w:rPr>
          <w:rStyle w:val="Hyperlink"/>
          <w:color w:val="000000"/>
          <w:sz w:val="24"/>
          <w:szCs w:val="24"/>
          <w:u w:val="none"/>
        </w:rPr>
        <w:t>Chapter 1: E1-1, E1-4, E1-7, E1-9, E1-14, E1-15</w:t>
      </w:r>
    </w:p>
    <w:p w:rsidR="00A52595" w:rsidRPr="00A60D10" w:rsidRDefault="00A52595" w:rsidP="00A52595">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rPr>
      </w:pPr>
    </w:p>
    <w:p w:rsidR="00A52595" w:rsidRPr="00A60D10" w:rsidRDefault="00A52595" w:rsidP="00A52595">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rPr>
      </w:pPr>
      <w:r w:rsidRPr="00A60D10">
        <w:rPr>
          <w:rStyle w:val="Hyperlink"/>
          <w:color w:val="000000"/>
          <w:sz w:val="24"/>
          <w:szCs w:val="24"/>
          <w:u w:val="none"/>
        </w:rPr>
        <w:t>Chapter 2:</w:t>
      </w:r>
      <w:r>
        <w:rPr>
          <w:rStyle w:val="Hyperlink"/>
          <w:color w:val="000000"/>
          <w:sz w:val="24"/>
          <w:szCs w:val="24"/>
          <w:u w:val="none"/>
        </w:rPr>
        <w:t xml:space="preserve"> E2-1, E2-2, E2-5, E2-13, E2-17, E2-18</w:t>
      </w:r>
    </w:p>
    <w:p w:rsidR="00A52595" w:rsidRPr="00A60D10" w:rsidRDefault="00A52595" w:rsidP="00A52595">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rPr>
      </w:pPr>
    </w:p>
    <w:p w:rsidR="00A52595" w:rsidRPr="00A60D10" w:rsidRDefault="00A52595" w:rsidP="00A52595">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rPr>
      </w:pPr>
      <w:r w:rsidRPr="00A60D10">
        <w:rPr>
          <w:rStyle w:val="Hyperlink"/>
          <w:color w:val="000000"/>
          <w:sz w:val="24"/>
          <w:szCs w:val="24"/>
          <w:u w:val="none"/>
        </w:rPr>
        <w:t>Chapter 3:</w:t>
      </w:r>
      <w:r>
        <w:rPr>
          <w:rStyle w:val="Hyperlink"/>
          <w:color w:val="000000"/>
          <w:sz w:val="24"/>
          <w:szCs w:val="24"/>
          <w:u w:val="none"/>
        </w:rPr>
        <w:t xml:space="preserve"> E3-1, E3-2, E3-3, E3-5, E3-7, E3-9, E3-15, E3-16</w:t>
      </w:r>
    </w:p>
    <w:p w:rsidR="00A52595" w:rsidRPr="00A60D10" w:rsidRDefault="00A52595" w:rsidP="00A52595">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rPr>
      </w:pPr>
    </w:p>
    <w:p w:rsidR="00A52595" w:rsidRDefault="00A52595" w:rsidP="00A52595">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rPr>
      </w:pPr>
      <w:r w:rsidRPr="00A60D10">
        <w:rPr>
          <w:rStyle w:val="Hyperlink"/>
          <w:color w:val="000000"/>
          <w:sz w:val="24"/>
          <w:szCs w:val="24"/>
          <w:u w:val="none"/>
        </w:rPr>
        <w:t>Chapter 4:</w:t>
      </w:r>
      <w:r>
        <w:rPr>
          <w:rStyle w:val="Hyperlink"/>
          <w:color w:val="000000"/>
          <w:sz w:val="24"/>
          <w:szCs w:val="24"/>
          <w:u w:val="none"/>
        </w:rPr>
        <w:t xml:space="preserve"> E4-1, E4-2, E4-3, E4-5, E4-7, E4-11, E4-12, E4-16, E4-22</w:t>
      </w:r>
    </w:p>
    <w:p w:rsidR="00A52595" w:rsidRDefault="00A52595" w:rsidP="00A52595">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rPr>
      </w:pPr>
    </w:p>
    <w:p w:rsidR="00A52595" w:rsidRDefault="00A52595" w:rsidP="00A52595">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rPr>
      </w:pPr>
      <w:r>
        <w:rPr>
          <w:rStyle w:val="Hyperlink"/>
          <w:color w:val="000000"/>
          <w:sz w:val="24"/>
          <w:szCs w:val="24"/>
          <w:u w:val="none"/>
        </w:rPr>
        <w:t xml:space="preserve">Chapter 5: E5-1, E5-2, E5-3, E5-4, </w:t>
      </w:r>
      <w:r w:rsidR="006F63DE">
        <w:rPr>
          <w:rStyle w:val="Hyperlink"/>
          <w:color w:val="000000"/>
          <w:sz w:val="24"/>
          <w:szCs w:val="24"/>
          <w:u w:val="none"/>
        </w:rPr>
        <w:t>E</w:t>
      </w:r>
      <w:r>
        <w:rPr>
          <w:rStyle w:val="Hyperlink"/>
          <w:color w:val="000000"/>
          <w:sz w:val="24"/>
          <w:szCs w:val="24"/>
          <w:u w:val="none"/>
        </w:rPr>
        <w:t>5-5, E5-6, E5-11, E5-13, E5-14, E5-18, E5-22, E5-23, E5-25</w:t>
      </w:r>
    </w:p>
    <w:p w:rsidR="00A52595" w:rsidRDefault="00A52595" w:rsidP="00A52595">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rPr>
      </w:pPr>
    </w:p>
    <w:p w:rsidR="00A52595" w:rsidRDefault="00A52595" w:rsidP="00A52595">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rPr>
      </w:pPr>
      <w:r>
        <w:rPr>
          <w:rStyle w:val="Hyperlink"/>
          <w:color w:val="000000"/>
          <w:sz w:val="24"/>
          <w:szCs w:val="24"/>
          <w:u w:val="none"/>
        </w:rPr>
        <w:t>Chapter 6: E6-1, E6-2, E6-3, E6-4, E6-5, E6-6, E6-7, E6-8, E6-9, E6-10, E6-11, E6-17, E6-21</w:t>
      </w:r>
    </w:p>
    <w:p w:rsidR="00A52595" w:rsidRDefault="00A52595" w:rsidP="00A52595">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rPr>
      </w:pPr>
    </w:p>
    <w:p w:rsidR="00A52595" w:rsidRDefault="00A52595" w:rsidP="00A52595">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rPr>
      </w:pPr>
      <w:r>
        <w:rPr>
          <w:rStyle w:val="Hyperlink"/>
          <w:color w:val="000000"/>
          <w:sz w:val="24"/>
          <w:szCs w:val="24"/>
          <w:u w:val="none"/>
        </w:rPr>
        <w:t>Chapter 7:  E7-1, E7-2, E7-5</w:t>
      </w:r>
      <w:r w:rsidR="005F4CE2">
        <w:rPr>
          <w:rStyle w:val="Hyperlink"/>
          <w:color w:val="000000"/>
          <w:sz w:val="24"/>
          <w:szCs w:val="24"/>
          <w:u w:val="none"/>
        </w:rPr>
        <w:t>,</w:t>
      </w:r>
      <w:r>
        <w:rPr>
          <w:rStyle w:val="Hyperlink"/>
          <w:color w:val="000000"/>
          <w:sz w:val="24"/>
          <w:szCs w:val="24"/>
          <w:u w:val="none"/>
        </w:rPr>
        <w:t xml:space="preserve"> E7-6, E7-7, E7-8, E7-10, E7-14, E7-15, E7-22, E7-24 </w:t>
      </w:r>
    </w:p>
    <w:p w:rsidR="00A52595" w:rsidRDefault="00A52595" w:rsidP="00A52595">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rPr>
      </w:pPr>
    </w:p>
    <w:p w:rsidR="00A52595" w:rsidRDefault="00A52595" w:rsidP="00A52595">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rPr>
      </w:pPr>
      <w:r>
        <w:rPr>
          <w:rStyle w:val="Hyperlink"/>
          <w:color w:val="000000"/>
          <w:sz w:val="24"/>
          <w:szCs w:val="24"/>
          <w:u w:val="none"/>
        </w:rPr>
        <w:t>Chapter 8: E8-1, E8-2, E8-3, E8-4, E8-5, E8-6, E8-7, E8-8, E8-9, E8-10, E8-13, E8-14, E8-19, E8-24</w:t>
      </w:r>
    </w:p>
    <w:p w:rsidR="00A52595" w:rsidRDefault="00A52595" w:rsidP="00A52595">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rPr>
      </w:pPr>
    </w:p>
    <w:p w:rsidR="00A52595" w:rsidRDefault="00A52595" w:rsidP="00A52595">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rPr>
      </w:pPr>
      <w:r>
        <w:rPr>
          <w:rStyle w:val="Hyperlink"/>
          <w:color w:val="000000"/>
          <w:sz w:val="24"/>
          <w:szCs w:val="24"/>
          <w:u w:val="none"/>
        </w:rPr>
        <w:t>Chapter 9: E9-1, E9-3, E9-8, E9-11, E9-13, E9-14, E9-15, E9-16, E9-29</w:t>
      </w:r>
    </w:p>
    <w:p w:rsidR="00A52595" w:rsidRDefault="00A52595" w:rsidP="00A52595">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rPr>
      </w:pPr>
    </w:p>
    <w:p w:rsidR="00A52595" w:rsidRDefault="00A52595" w:rsidP="00A52595">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rPr>
      </w:pPr>
      <w:r>
        <w:rPr>
          <w:rStyle w:val="Hyperlink"/>
          <w:color w:val="000000"/>
          <w:sz w:val="24"/>
          <w:szCs w:val="24"/>
          <w:u w:val="none"/>
        </w:rPr>
        <w:t>Chapter 10: E10-1, E10-2, E10-3, E10-4, E10-6, E10-8, E10-9, E10-13, E10-14, E10-15, E10-20, E10-23, E10-25, E10-27, E10-29, E10-30, E10-31</w:t>
      </w:r>
    </w:p>
    <w:p w:rsidR="00A52595" w:rsidRDefault="00A52595" w:rsidP="00A52595">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rPr>
      </w:pPr>
    </w:p>
    <w:p w:rsidR="00A52595" w:rsidRDefault="00A52595" w:rsidP="00A52595">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rPr>
      </w:pPr>
      <w:r>
        <w:rPr>
          <w:rStyle w:val="Hyperlink"/>
          <w:color w:val="000000"/>
          <w:sz w:val="24"/>
          <w:szCs w:val="24"/>
          <w:u w:val="none"/>
        </w:rPr>
        <w:t>Chapter 11:  E11-1, E11-2, E11-3, E11-</w:t>
      </w:r>
      <w:r w:rsidR="002F2E66">
        <w:rPr>
          <w:rStyle w:val="Hyperlink"/>
          <w:color w:val="000000"/>
          <w:sz w:val="24"/>
          <w:szCs w:val="24"/>
          <w:u w:val="none"/>
        </w:rPr>
        <w:t xml:space="preserve">4, </w:t>
      </w:r>
      <w:r>
        <w:rPr>
          <w:rStyle w:val="Hyperlink"/>
          <w:color w:val="000000"/>
          <w:sz w:val="24"/>
          <w:szCs w:val="24"/>
          <w:u w:val="none"/>
        </w:rPr>
        <w:t>E11-5, E11-9, E11-10, E11-13, E11-14, E11-18, E11-19, E11-22, E11-25, E11-26, E11-34</w:t>
      </w:r>
    </w:p>
    <w:p w:rsidR="00A52595" w:rsidRDefault="00A52595" w:rsidP="00A52595">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rPr>
      </w:pPr>
    </w:p>
    <w:p w:rsidR="00A52595" w:rsidRPr="00A60D10" w:rsidRDefault="00A52595" w:rsidP="00A52595">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color w:val="000000"/>
          <w:sz w:val="24"/>
          <w:szCs w:val="24"/>
          <w:u w:val="none"/>
        </w:rPr>
      </w:pPr>
      <w:r>
        <w:rPr>
          <w:rStyle w:val="Hyperlink"/>
          <w:color w:val="000000"/>
          <w:sz w:val="24"/>
          <w:szCs w:val="24"/>
          <w:u w:val="none"/>
        </w:rPr>
        <w:t>Chapter 12:  E12-1, E12-2, E12-4, E12-5, E12-7, E12-8, E12-11, E12-13, E12-16, E12-19, E12-21, E12-22, E12-23</w:t>
      </w:r>
    </w:p>
    <w:p w:rsidR="00A52595" w:rsidRDefault="00A52595" w:rsidP="00DE7DF1">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exact"/>
        <w:rPr>
          <w:rStyle w:val="Hyperlink"/>
          <w:b/>
          <w:color w:val="000000"/>
          <w:sz w:val="24"/>
          <w:szCs w:val="24"/>
          <w:u w:val="none"/>
        </w:rPr>
      </w:pPr>
    </w:p>
    <w:sectPr w:rsidR="00A52595" w:rsidSect="00EC1FB4">
      <w:footerReference w:type="default" r:id="rId16"/>
      <w:pgSz w:w="12240" w:h="15840"/>
      <w:pgMar w:top="1152" w:right="1800" w:bottom="1008"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098" w:rsidRDefault="00392098">
      <w:r>
        <w:separator/>
      </w:r>
    </w:p>
  </w:endnote>
  <w:endnote w:type="continuationSeparator" w:id="0">
    <w:p w:rsidR="00392098" w:rsidRDefault="00392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589" w:rsidRPr="0085414B" w:rsidRDefault="00943589" w:rsidP="00DE7DF1">
    <w:pPr>
      <w:pStyle w:val="Footer"/>
      <w:tabs>
        <w:tab w:val="left" w:pos="7950"/>
      </w:tabs>
      <w:jc w:val="center"/>
    </w:pPr>
    <w:r w:rsidRPr="0085414B">
      <w:t xml:space="preserve">Page </w:t>
    </w:r>
    <w:r w:rsidR="00C172A4">
      <w:fldChar w:fldCharType="begin"/>
    </w:r>
    <w:r w:rsidR="006F650D">
      <w:instrText xml:space="preserve"> PAGE </w:instrText>
    </w:r>
    <w:r w:rsidR="00C172A4">
      <w:fldChar w:fldCharType="separate"/>
    </w:r>
    <w:r w:rsidR="00E7037E">
      <w:rPr>
        <w:noProof/>
      </w:rPr>
      <w:t>1</w:t>
    </w:r>
    <w:r w:rsidR="00C172A4">
      <w:rPr>
        <w:noProof/>
      </w:rPr>
      <w:fldChar w:fldCharType="end"/>
    </w:r>
    <w:r w:rsidRPr="0085414B">
      <w:t xml:space="preserve"> of </w:t>
    </w:r>
    <w:r w:rsidR="000025E8">
      <w:fldChar w:fldCharType="begin"/>
    </w:r>
    <w:r w:rsidR="000025E8">
      <w:instrText xml:space="preserve"> NUMPAGES </w:instrText>
    </w:r>
    <w:r w:rsidR="000025E8">
      <w:fldChar w:fldCharType="separate"/>
    </w:r>
    <w:r w:rsidR="00E7037E">
      <w:rPr>
        <w:noProof/>
      </w:rPr>
      <w:t>6</w:t>
    </w:r>
    <w:r w:rsidR="000025E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098" w:rsidRDefault="00392098">
      <w:r>
        <w:separator/>
      </w:r>
    </w:p>
  </w:footnote>
  <w:footnote w:type="continuationSeparator" w:id="0">
    <w:p w:rsidR="00392098" w:rsidRDefault="003920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D1FCF"/>
    <w:multiLevelType w:val="hybridMultilevel"/>
    <w:tmpl w:val="A61C21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3F877273"/>
    <w:multiLevelType w:val="hybridMultilevel"/>
    <w:tmpl w:val="04A451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DF1"/>
    <w:rsid w:val="000064B2"/>
    <w:rsid w:val="00023217"/>
    <w:rsid w:val="000233B3"/>
    <w:rsid w:val="00025356"/>
    <w:rsid w:val="00026A6C"/>
    <w:rsid w:val="000C3207"/>
    <w:rsid w:val="000C3B47"/>
    <w:rsid w:val="000E0E62"/>
    <w:rsid w:val="00122F73"/>
    <w:rsid w:val="00132C56"/>
    <w:rsid w:val="00161CB8"/>
    <w:rsid w:val="00192A5C"/>
    <w:rsid w:val="00197C37"/>
    <w:rsid w:val="001A4DFC"/>
    <w:rsid w:val="001C04FF"/>
    <w:rsid w:val="001D5168"/>
    <w:rsid w:val="001F1D8C"/>
    <w:rsid w:val="002220B2"/>
    <w:rsid w:val="0022252E"/>
    <w:rsid w:val="0024171D"/>
    <w:rsid w:val="002735B5"/>
    <w:rsid w:val="00277B40"/>
    <w:rsid w:val="002B0AD5"/>
    <w:rsid w:val="002C28E4"/>
    <w:rsid w:val="002E1E28"/>
    <w:rsid w:val="002F2E66"/>
    <w:rsid w:val="00302D99"/>
    <w:rsid w:val="00304740"/>
    <w:rsid w:val="00311685"/>
    <w:rsid w:val="003145B8"/>
    <w:rsid w:val="00365489"/>
    <w:rsid w:val="003702F8"/>
    <w:rsid w:val="00373C5B"/>
    <w:rsid w:val="0038148A"/>
    <w:rsid w:val="00390468"/>
    <w:rsid w:val="00390AF0"/>
    <w:rsid w:val="00392098"/>
    <w:rsid w:val="003A5595"/>
    <w:rsid w:val="003B5C0A"/>
    <w:rsid w:val="003C4162"/>
    <w:rsid w:val="003D06F3"/>
    <w:rsid w:val="003D44C2"/>
    <w:rsid w:val="003E265C"/>
    <w:rsid w:val="003F002F"/>
    <w:rsid w:val="003F3883"/>
    <w:rsid w:val="00440590"/>
    <w:rsid w:val="004529AE"/>
    <w:rsid w:val="0045484F"/>
    <w:rsid w:val="00482885"/>
    <w:rsid w:val="00487DC5"/>
    <w:rsid w:val="004A7A3B"/>
    <w:rsid w:val="004E3E6C"/>
    <w:rsid w:val="004E4FBC"/>
    <w:rsid w:val="004F3AC1"/>
    <w:rsid w:val="00516CBF"/>
    <w:rsid w:val="00531200"/>
    <w:rsid w:val="00533AF3"/>
    <w:rsid w:val="005577DA"/>
    <w:rsid w:val="0056575F"/>
    <w:rsid w:val="005A2FE8"/>
    <w:rsid w:val="005A322C"/>
    <w:rsid w:val="005A7B1C"/>
    <w:rsid w:val="005B2C08"/>
    <w:rsid w:val="005D024D"/>
    <w:rsid w:val="005D1FC9"/>
    <w:rsid w:val="005D402E"/>
    <w:rsid w:val="005D69A7"/>
    <w:rsid w:val="005D761C"/>
    <w:rsid w:val="005F0D8B"/>
    <w:rsid w:val="005F4CE2"/>
    <w:rsid w:val="00601593"/>
    <w:rsid w:val="00632F12"/>
    <w:rsid w:val="006413F5"/>
    <w:rsid w:val="006522FB"/>
    <w:rsid w:val="00660627"/>
    <w:rsid w:val="00664CFC"/>
    <w:rsid w:val="00665A67"/>
    <w:rsid w:val="00675872"/>
    <w:rsid w:val="006A1B92"/>
    <w:rsid w:val="006C6AD3"/>
    <w:rsid w:val="006D15D8"/>
    <w:rsid w:val="006D4F55"/>
    <w:rsid w:val="006F0FEF"/>
    <w:rsid w:val="006F215D"/>
    <w:rsid w:val="006F63DE"/>
    <w:rsid w:val="006F650D"/>
    <w:rsid w:val="00706D9F"/>
    <w:rsid w:val="00714138"/>
    <w:rsid w:val="00716A28"/>
    <w:rsid w:val="0072010E"/>
    <w:rsid w:val="00723CC5"/>
    <w:rsid w:val="00743DF8"/>
    <w:rsid w:val="00752C5A"/>
    <w:rsid w:val="00762A05"/>
    <w:rsid w:val="00764339"/>
    <w:rsid w:val="007729F8"/>
    <w:rsid w:val="00782770"/>
    <w:rsid w:val="0079122F"/>
    <w:rsid w:val="007A5046"/>
    <w:rsid w:val="007B03D0"/>
    <w:rsid w:val="007B4F45"/>
    <w:rsid w:val="007C2C64"/>
    <w:rsid w:val="00832FEC"/>
    <w:rsid w:val="00842B89"/>
    <w:rsid w:val="00853F0C"/>
    <w:rsid w:val="008553CC"/>
    <w:rsid w:val="00855AD3"/>
    <w:rsid w:val="00860CD3"/>
    <w:rsid w:val="00863130"/>
    <w:rsid w:val="00880E21"/>
    <w:rsid w:val="00883D62"/>
    <w:rsid w:val="008A57E6"/>
    <w:rsid w:val="008E71D8"/>
    <w:rsid w:val="008F5F07"/>
    <w:rsid w:val="00906BE5"/>
    <w:rsid w:val="00914A08"/>
    <w:rsid w:val="009200E1"/>
    <w:rsid w:val="00934B34"/>
    <w:rsid w:val="00943589"/>
    <w:rsid w:val="009658AF"/>
    <w:rsid w:val="009931A7"/>
    <w:rsid w:val="009A2186"/>
    <w:rsid w:val="009A79C7"/>
    <w:rsid w:val="009C3405"/>
    <w:rsid w:val="009D331E"/>
    <w:rsid w:val="009D4904"/>
    <w:rsid w:val="009E2B00"/>
    <w:rsid w:val="009F6660"/>
    <w:rsid w:val="00A15F7E"/>
    <w:rsid w:val="00A22770"/>
    <w:rsid w:val="00A32F0D"/>
    <w:rsid w:val="00A430AF"/>
    <w:rsid w:val="00A52595"/>
    <w:rsid w:val="00A60D10"/>
    <w:rsid w:val="00A67864"/>
    <w:rsid w:val="00A73D88"/>
    <w:rsid w:val="00A96A46"/>
    <w:rsid w:val="00AB0FB4"/>
    <w:rsid w:val="00AC342C"/>
    <w:rsid w:val="00AC3432"/>
    <w:rsid w:val="00AC5CDE"/>
    <w:rsid w:val="00AD68CC"/>
    <w:rsid w:val="00AE3F50"/>
    <w:rsid w:val="00B13947"/>
    <w:rsid w:val="00B51026"/>
    <w:rsid w:val="00B9080E"/>
    <w:rsid w:val="00B923AF"/>
    <w:rsid w:val="00B92637"/>
    <w:rsid w:val="00BA7BB4"/>
    <w:rsid w:val="00BC0C2C"/>
    <w:rsid w:val="00BC44FE"/>
    <w:rsid w:val="00BF0213"/>
    <w:rsid w:val="00C06E6D"/>
    <w:rsid w:val="00C172A4"/>
    <w:rsid w:val="00C37171"/>
    <w:rsid w:val="00C37BC3"/>
    <w:rsid w:val="00C41977"/>
    <w:rsid w:val="00C730DC"/>
    <w:rsid w:val="00C7473D"/>
    <w:rsid w:val="00C91887"/>
    <w:rsid w:val="00CC1A10"/>
    <w:rsid w:val="00CC3EAC"/>
    <w:rsid w:val="00CC5D22"/>
    <w:rsid w:val="00CC7730"/>
    <w:rsid w:val="00CD6936"/>
    <w:rsid w:val="00CE6D89"/>
    <w:rsid w:val="00D10FB1"/>
    <w:rsid w:val="00D17C11"/>
    <w:rsid w:val="00D27DE1"/>
    <w:rsid w:val="00D4186A"/>
    <w:rsid w:val="00D44569"/>
    <w:rsid w:val="00D53116"/>
    <w:rsid w:val="00D718F6"/>
    <w:rsid w:val="00D74C5A"/>
    <w:rsid w:val="00DB15AE"/>
    <w:rsid w:val="00DB38AB"/>
    <w:rsid w:val="00DD4A4C"/>
    <w:rsid w:val="00DD52DE"/>
    <w:rsid w:val="00DD66BB"/>
    <w:rsid w:val="00DE7DF1"/>
    <w:rsid w:val="00E309B7"/>
    <w:rsid w:val="00E422F3"/>
    <w:rsid w:val="00E45832"/>
    <w:rsid w:val="00E46799"/>
    <w:rsid w:val="00E55DF0"/>
    <w:rsid w:val="00E61FF9"/>
    <w:rsid w:val="00E63597"/>
    <w:rsid w:val="00E7037E"/>
    <w:rsid w:val="00E71E13"/>
    <w:rsid w:val="00E827F8"/>
    <w:rsid w:val="00E86CBE"/>
    <w:rsid w:val="00E90F6A"/>
    <w:rsid w:val="00EA5656"/>
    <w:rsid w:val="00EB12BD"/>
    <w:rsid w:val="00EB7AA6"/>
    <w:rsid w:val="00EC1FB4"/>
    <w:rsid w:val="00EC2577"/>
    <w:rsid w:val="00EE1DB6"/>
    <w:rsid w:val="00F00C9A"/>
    <w:rsid w:val="00F0369A"/>
    <w:rsid w:val="00F10377"/>
    <w:rsid w:val="00F251AB"/>
    <w:rsid w:val="00F36782"/>
    <w:rsid w:val="00F41998"/>
    <w:rsid w:val="00F4398F"/>
    <w:rsid w:val="00F73329"/>
    <w:rsid w:val="00F84554"/>
    <w:rsid w:val="00FB63D1"/>
    <w:rsid w:val="00FC0973"/>
    <w:rsid w:val="00FC2904"/>
    <w:rsid w:val="00FF0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7DF1"/>
  </w:style>
  <w:style w:type="paragraph" w:styleId="Heading1">
    <w:name w:val="heading 1"/>
    <w:basedOn w:val="Normal"/>
    <w:next w:val="Normal"/>
    <w:qFormat/>
    <w:rsid w:val="00DE7DF1"/>
    <w:pPr>
      <w:keepNext/>
      <w:jc w:val="center"/>
      <w:outlineLvl w:val="0"/>
    </w:pPr>
    <w:rPr>
      <w:rFonts w:ascii="Arial" w:hAnsi="Arial"/>
      <w:b/>
      <w:sz w:val="28"/>
    </w:rPr>
  </w:style>
  <w:style w:type="paragraph" w:styleId="Heading2">
    <w:name w:val="heading 2"/>
    <w:basedOn w:val="Normal"/>
    <w:next w:val="Normal"/>
    <w:qFormat/>
    <w:rsid w:val="00DE7DF1"/>
    <w:pPr>
      <w:keepNext/>
      <w:jc w:val="center"/>
      <w:outlineLvl w:val="1"/>
    </w:pPr>
    <w:rPr>
      <w:rFonts w:ascii="Impact" w:hAnsi="Impact"/>
      <w:sz w:val="28"/>
    </w:rPr>
  </w:style>
  <w:style w:type="paragraph" w:styleId="Heading3">
    <w:name w:val="heading 3"/>
    <w:basedOn w:val="Normal"/>
    <w:next w:val="Normal"/>
    <w:qFormat/>
    <w:rsid w:val="00DE7DF1"/>
    <w:pPr>
      <w:keepNext/>
      <w:tabs>
        <w:tab w:val="left" w:pos="2160"/>
      </w:tabs>
      <w:outlineLvl w:val="2"/>
    </w:pPr>
    <w:rPr>
      <w:rFonts w:ascii="Arial" w:hAnsi="Arial"/>
      <w:sz w:val="24"/>
    </w:rPr>
  </w:style>
  <w:style w:type="paragraph" w:styleId="Heading4">
    <w:name w:val="heading 4"/>
    <w:basedOn w:val="Normal"/>
    <w:next w:val="Normal"/>
    <w:qFormat/>
    <w:rsid w:val="00DE7DF1"/>
    <w:pPr>
      <w:keepNext/>
      <w:tabs>
        <w:tab w:val="left" w:pos="2160"/>
        <w:tab w:val="left" w:pos="3600"/>
      </w:tabs>
      <w:outlineLvl w:val="3"/>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E7DF1"/>
    <w:rPr>
      <w:color w:val="0000FF"/>
      <w:u w:val="single"/>
    </w:rPr>
  </w:style>
  <w:style w:type="paragraph" w:styleId="BodyTextIndent">
    <w:name w:val="Body Text Indent"/>
    <w:basedOn w:val="Normal"/>
    <w:rsid w:val="00DE7DF1"/>
    <w:pPr>
      <w:tabs>
        <w:tab w:val="left" w:pos="2160"/>
        <w:tab w:val="left" w:pos="3600"/>
      </w:tabs>
      <w:ind w:left="360"/>
    </w:pPr>
    <w:rPr>
      <w:rFonts w:ascii="Arial" w:hAnsi="Arial"/>
      <w:sz w:val="24"/>
    </w:rPr>
  </w:style>
  <w:style w:type="paragraph" w:styleId="Header">
    <w:name w:val="header"/>
    <w:basedOn w:val="Normal"/>
    <w:rsid w:val="00DE7DF1"/>
    <w:pPr>
      <w:tabs>
        <w:tab w:val="center" w:pos="4320"/>
        <w:tab w:val="right" w:pos="8640"/>
      </w:tabs>
    </w:pPr>
  </w:style>
  <w:style w:type="paragraph" w:styleId="Footer">
    <w:name w:val="footer"/>
    <w:basedOn w:val="Normal"/>
    <w:rsid w:val="00DE7DF1"/>
    <w:pPr>
      <w:tabs>
        <w:tab w:val="center" w:pos="4320"/>
        <w:tab w:val="right" w:pos="8640"/>
      </w:tabs>
    </w:pPr>
  </w:style>
  <w:style w:type="paragraph" w:styleId="BodyTextIndent3">
    <w:name w:val="Body Text Indent 3"/>
    <w:basedOn w:val="Normal"/>
    <w:rsid w:val="00DE7DF1"/>
    <w:pPr>
      <w:ind w:left="720"/>
    </w:pPr>
    <w:rPr>
      <w:rFonts w:ascii="Arial" w:hAnsi="Arial" w:cs="Arial"/>
      <w:sz w:val="24"/>
    </w:rPr>
  </w:style>
  <w:style w:type="paragraph" w:styleId="NormalWeb">
    <w:name w:val="Normal (Web)"/>
    <w:basedOn w:val="Normal"/>
    <w:rsid w:val="00DE7DF1"/>
    <w:pPr>
      <w:spacing w:before="100" w:beforeAutospacing="1" w:after="100" w:afterAutospacing="1"/>
    </w:pPr>
    <w:rPr>
      <w:sz w:val="24"/>
      <w:szCs w:val="24"/>
    </w:rPr>
  </w:style>
  <w:style w:type="paragraph" w:styleId="PlainText">
    <w:name w:val="Plain Text"/>
    <w:basedOn w:val="Normal"/>
    <w:link w:val="PlainTextChar"/>
    <w:uiPriority w:val="99"/>
    <w:unhideWhenUsed/>
    <w:rsid w:val="00E63597"/>
    <w:rPr>
      <w:rFonts w:ascii="Consolas" w:eastAsia="Calibri" w:hAnsi="Consolas"/>
      <w:sz w:val="21"/>
      <w:szCs w:val="21"/>
    </w:rPr>
  </w:style>
  <w:style w:type="character" w:customStyle="1" w:styleId="PlainTextChar">
    <w:name w:val="Plain Text Char"/>
    <w:basedOn w:val="DefaultParagraphFont"/>
    <w:link w:val="PlainText"/>
    <w:uiPriority w:val="99"/>
    <w:rsid w:val="00E63597"/>
    <w:rPr>
      <w:rFonts w:ascii="Consolas" w:eastAsia="Calibri" w:hAnsi="Consolas"/>
      <w:sz w:val="21"/>
      <w:szCs w:val="21"/>
    </w:rPr>
  </w:style>
  <w:style w:type="character" w:styleId="FollowedHyperlink">
    <w:name w:val="FollowedHyperlink"/>
    <w:basedOn w:val="DefaultParagraphFont"/>
    <w:rsid w:val="00E63597"/>
    <w:rPr>
      <w:color w:val="800080" w:themeColor="followedHyperlink"/>
      <w:u w:val="single"/>
    </w:rPr>
  </w:style>
  <w:style w:type="paragraph" w:styleId="HTMLPreformatted">
    <w:name w:val="HTML Preformatted"/>
    <w:basedOn w:val="Normal"/>
    <w:link w:val="HTMLPreformattedChar"/>
    <w:uiPriority w:val="99"/>
    <w:unhideWhenUsed/>
    <w:rsid w:val="00BA7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A7BB4"/>
    <w:rPr>
      <w:rFonts w:ascii="Courier New" w:hAnsi="Courier New" w:cs="Courier New"/>
    </w:rPr>
  </w:style>
  <w:style w:type="paragraph" w:styleId="BalloonText">
    <w:name w:val="Balloon Text"/>
    <w:basedOn w:val="Normal"/>
    <w:link w:val="BalloonTextChar"/>
    <w:rsid w:val="00CC7730"/>
    <w:rPr>
      <w:rFonts w:ascii="Tahoma" w:hAnsi="Tahoma" w:cs="Tahoma"/>
      <w:sz w:val="16"/>
      <w:szCs w:val="16"/>
    </w:rPr>
  </w:style>
  <w:style w:type="character" w:customStyle="1" w:styleId="BalloonTextChar">
    <w:name w:val="Balloon Text Char"/>
    <w:basedOn w:val="DefaultParagraphFont"/>
    <w:link w:val="BalloonText"/>
    <w:rsid w:val="00CC7730"/>
    <w:rPr>
      <w:rFonts w:ascii="Tahoma" w:hAnsi="Tahoma" w:cs="Tahoma"/>
      <w:sz w:val="16"/>
      <w:szCs w:val="16"/>
    </w:rPr>
  </w:style>
  <w:style w:type="character" w:styleId="Strong">
    <w:name w:val="Strong"/>
    <w:basedOn w:val="DefaultParagraphFont"/>
    <w:uiPriority w:val="22"/>
    <w:qFormat/>
    <w:rsid w:val="000253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7DF1"/>
  </w:style>
  <w:style w:type="paragraph" w:styleId="Heading1">
    <w:name w:val="heading 1"/>
    <w:basedOn w:val="Normal"/>
    <w:next w:val="Normal"/>
    <w:qFormat/>
    <w:rsid w:val="00DE7DF1"/>
    <w:pPr>
      <w:keepNext/>
      <w:jc w:val="center"/>
      <w:outlineLvl w:val="0"/>
    </w:pPr>
    <w:rPr>
      <w:rFonts w:ascii="Arial" w:hAnsi="Arial"/>
      <w:b/>
      <w:sz w:val="28"/>
    </w:rPr>
  </w:style>
  <w:style w:type="paragraph" w:styleId="Heading2">
    <w:name w:val="heading 2"/>
    <w:basedOn w:val="Normal"/>
    <w:next w:val="Normal"/>
    <w:qFormat/>
    <w:rsid w:val="00DE7DF1"/>
    <w:pPr>
      <w:keepNext/>
      <w:jc w:val="center"/>
      <w:outlineLvl w:val="1"/>
    </w:pPr>
    <w:rPr>
      <w:rFonts w:ascii="Impact" w:hAnsi="Impact"/>
      <w:sz w:val="28"/>
    </w:rPr>
  </w:style>
  <w:style w:type="paragraph" w:styleId="Heading3">
    <w:name w:val="heading 3"/>
    <w:basedOn w:val="Normal"/>
    <w:next w:val="Normal"/>
    <w:qFormat/>
    <w:rsid w:val="00DE7DF1"/>
    <w:pPr>
      <w:keepNext/>
      <w:tabs>
        <w:tab w:val="left" w:pos="2160"/>
      </w:tabs>
      <w:outlineLvl w:val="2"/>
    </w:pPr>
    <w:rPr>
      <w:rFonts w:ascii="Arial" w:hAnsi="Arial"/>
      <w:sz w:val="24"/>
    </w:rPr>
  </w:style>
  <w:style w:type="paragraph" w:styleId="Heading4">
    <w:name w:val="heading 4"/>
    <w:basedOn w:val="Normal"/>
    <w:next w:val="Normal"/>
    <w:qFormat/>
    <w:rsid w:val="00DE7DF1"/>
    <w:pPr>
      <w:keepNext/>
      <w:tabs>
        <w:tab w:val="left" w:pos="2160"/>
        <w:tab w:val="left" w:pos="3600"/>
      </w:tabs>
      <w:outlineLvl w:val="3"/>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E7DF1"/>
    <w:rPr>
      <w:color w:val="0000FF"/>
      <w:u w:val="single"/>
    </w:rPr>
  </w:style>
  <w:style w:type="paragraph" w:styleId="BodyTextIndent">
    <w:name w:val="Body Text Indent"/>
    <w:basedOn w:val="Normal"/>
    <w:rsid w:val="00DE7DF1"/>
    <w:pPr>
      <w:tabs>
        <w:tab w:val="left" w:pos="2160"/>
        <w:tab w:val="left" w:pos="3600"/>
      </w:tabs>
      <w:ind w:left="360"/>
    </w:pPr>
    <w:rPr>
      <w:rFonts w:ascii="Arial" w:hAnsi="Arial"/>
      <w:sz w:val="24"/>
    </w:rPr>
  </w:style>
  <w:style w:type="paragraph" w:styleId="Header">
    <w:name w:val="header"/>
    <w:basedOn w:val="Normal"/>
    <w:rsid w:val="00DE7DF1"/>
    <w:pPr>
      <w:tabs>
        <w:tab w:val="center" w:pos="4320"/>
        <w:tab w:val="right" w:pos="8640"/>
      </w:tabs>
    </w:pPr>
  </w:style>
  <w:style w:type="paragraph" w:styleId="Footer">
    <w:name w:val="footer"/>
    <w:basedOn w:val="Normal"/>
    <w:rsid w:val="00DE7DF1"/>
    <w:pPr>
      <w:tabs>
        <w:tab w:val="center" w:pos="4320"/>
        <w:tab w:val="right" w:pos="8640"/>
      </w:tabs>
    </w:pPr>
  </w:style>
  <w:style w:type="paragraph" w:styleId="BodyTextIndent3">
    <w:name w:val="Body Text Indent 3"/>
    <w:basedOn w:val="Normal"/>
    <w:rsid w:val="00DE7DF1"/>
    <w:pPr>
      <w:ind w:left="720"/>
    </w:pPr>
    <w:rPr>
      <w:rFonts w:ascii="Arial" w:hAnsi="Arial" w:cs="Arial"/>
      <w:sz w:val="24"/>
    </w:rPr>
  </w:style>
  <w:style w:type="paragraph" w:styleId="NormalWeb">
    <w:name w:val="Normal (Web)"/>
    <w:basedOn w:val="Normal"/>
    <w:rsid w:val="00DE7DF1"/>
    <w:pPr>
      <w:spacing w:before="100" w:beforeAutospacing="1" w:after="100" w:afterAutospacing="1"/>
    </w:pPr>
    <w:rPr>
      <w:sz w:val="24"/>
      <w:szCs w:val="24"/>
    </w:rPr>
  </w:style>
  <w:style w:type="paragraph" w:styleId="PlainText">
    <w:name w:val="Plain Text"/>
    <w:basedOn w:val="Normal"/>
    <w:link w:val="PlainTextChar"/>
    <w:uiPriority w:val="99"/>
    <w:unhideWhenUsed/>
    <w:rsid w:val="00E63597"/>
    <w:rPr>
      <w:rFonts w:ascii="Consolas" w:eastAsia="Calibri" w:hAnsi="Consolas"/>
      <w:sz w:val="21"/>
      <w:szCs w:val="21"/>
    </w:rPr>
  </w:style>
  <w:style w:type="character" w:customStyle="1" w:styleId="PlainTextChar">
    <w:name w:val="Plain Text Char"/>
    <w:basedOn w:val="DefaultParagraphFont"/>
    <w:link w:val="PlainText"/>
    <w:uiPriority w:val="99"/>
    <w:rsid w:val="00E63597"/>
    <w:rPr>
      <w:rFonts w:ascii="Consolas" w:eastAsia="Calibri" w:hAnsi="Consolas"/>
      <w:sz w:val="21"/>
      <w:szCs w:val="21"/>
    </w:rPr>
  </w:style>
  <w:style w:type="character" w:styleId="FollowedHyperlink">
    <w:name w:val="FollowedHyperlink"/>
    <w:basedOn w:val="DefaultParagraphFont"/>
    <w:rsid w:val="00E63597"/>
    <w:rPr>
      <w:color w:val="800080" w:themeColor="followedHyperlink"/>
      <w:u w:val="single"/>
    </w:rPr>
  </w:style>
  <w:style w:type="paragraph" w:styleId="HTMLPreformatted">
    <w:name w:val="HTML Preformatted"/>
    <w:basedOn w:val="Normal"/>
    <w:link w:val="HTMLPreformattedChar"/>
    <w:uiPriority w:val="99"/>
    <w:unhideWhenUsed/>
    <w:rsid w:val="00BA7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A7BB4"/>
    <w:rPr>
      <w:rFonts w:ascii="Courier New" w:hAnsi="Courier New" w:cs="Courier New"/>
    </w:rPr>
  </w:style>
  <w:style w:type="paragraph" w:styleId="BalloonText">
    <w:name w:val="Balloon Text"/>
    <w:basedOn w:val="Normal"/>
    <w:link w:val="BalloonTextChar"/>
    <w:rsid w:val="00CC7730"/>
    <w:rPr>
      <w:rFonts w:ascii="Tahoma" w:hAnsi="Tahoma" w:cs="Tahoma"/>
      <w:sz w:val="16"/>
      <w:szCs w:val="16"/>
    </w:rPr>
  </w:style>
  <w:style w:type="character" w:customStyle="1" w:styleId="BalloonTextChar">
    <w:name w:val="Balloon Text Char"/>
    <w:basedOn w:val="DefaultParagraphFont"/>
    <w:link w:val="BalloonText"/>
    <w:rsid w:val="00CC7730"/>
    <w:rPr>
      <w:rFonts w:ascii="Tahoma" w:hAnsi="Tahoma" w:cs="Tahoma"/>
      <w:sz w:val="16"/>
      <w:szCs w:val="16"/>
    </w:rPr>
  </w:style>
  <w:style w:type="character" w:styleId="Strong">
    <w:name w:val="Strong"/>
    <w:basedOn w:val="DefaultParagraphFont"/>
    <w:uiPriority w:val="22"/>
    <w:qFormat/>
    <w:rsid w:val="000253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42609">
      <w:bodyDiv w:val="1"/>
      <w:marLeft w:val="0"/>
      <w:marRight w:val="0"/>
      <w:marTop w:val="0"/>
      <w:marBottom w:val="0"/>
      <w:divBdr>
        <w:top w:val="none" w:sz="0" w:space="0" w:color="auto"/>
        <w:left w:val="none" w:sz="0" w:space="0" w:color="auto"/>
        <w:bottom w:val="none" w:sz="0" w:space="0" w:color="auto"/>
        <w:right w:val="none" w:sz="0" w:space="0" w:color="auto"/>
      </w:divBdr>
    </w:div>
    <w:div w:id="1722099595">
      <w:bodyDiv w:val="1"/>
      <w:marLeft w:val="0"/>
      <w:marRight w:val="0"/>
      <w:marTop w:val="0"/>
      <w:marBottom w:val="0"/>
      <w:divBdr>
        <w:top w:val="none" w:sz="0" w:space="0" w:color="auto"/>
        <w:left w:val="none" w:sz="0" w:space="0" w:color="auto"/>
        <w:bottom w:val="none" w:sz="0" w:space="0" w:color="auto"/>
        <w:right w:val="none" w:sz="0" w:space="0" w:color="auto"/>
      </w:divBdr>
    </w:div>
    <w:div w:id="1985238528">
      <w:bodyDiv w:val="1"/>
      <w:marLeft w:val="0"/>
      <w:marRight w:val="0"/>
      <w:marTop w:val="0"/>
      <w:marBottom w:val="0"/>
      <w:divBdr>
        <w:top w:val="none" w:sz="0" w:space="0" w:color="auto"/>
        <w:left w:val="none" w:sz="0" w:space="0" w:color="auto"/>
        <w:bottom w:val="none" w:sz="0" w:space="0" w:color="auto"/>
        <w:right w:val="none" w:sz="0" w:space="0" w:color="auto"/>
      </w:divBdr>
    </w:div>
    <w:div w:id="203807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PSaccommodation@virginia.edu" TargetMode="External"/><Relationship Id="rId13" Type="http://schemas.openxmlformats.org/officeDocument/2006/relationships/hyperlink" Target="http://aaahq.org/ascLogin.cf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virginia.edu/registrar/transcript.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isuva.admin.virginia.edu/psp/epprd/EMPLOYEE/EMPL/h/?tab=PAPP_GUEST" TargetMode="External"/><Relationship Id="rId5" Type="http://schemas.openxmlformats.org/officeDocument/2006/relationships/webSettings" Target="webSettings.xml"/><Relationship Id="rId15" Type="http://schemas.openxmlformats.org/officeDocument/2006/relationships/hyperlink" Target="http://www.aicpa.org/BecomeACPA/CPAExam/Pages/CPAExam.aspx"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virginia.edu/studenthealth/lnec.html" TargetMode="External"/><Relationship Id="rId14" Type="http://schemas.openxmlformats.org/officeDocument/2006/relationships/hyperlink" Target="http://www.aicpa.org/BecomeACPA/CPAExam/ForCandidates/HowToPrepare/DownloadableDocuments/New_2011_CPA_exam_guide_to_CB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1778</Words>
  <Characters>11105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The University of Virginia</vt:lpstr>
    </vt:vector>
  </TitlesOfParts>
  <Company>UVa</Company>
  <LinksUpToDate>false</LinksUpToDate>
  <CharactersWithSpaces>12858</CharactersWithSpaces>
  <SharedDoc>false</SharedDoc>
  <HLinks>
    <vt:vector size="24" baseType="variant">
      <vt:variant>
        <vt:i4>1769497</vt:i4>
      </vt:variant>
      <vt:variant>
        <vt:i4>9</vt:i4>
      </vt:variant>
      <vt:variant>
        <vt:i4>0</vt:i4>
      </vt:variant>
      <vt:variant>
        <vt:i4>5</vt:i4>
      </vt:variant>
      <vt:variant>
        <vt:lpwstr>http://www.virginia.edu/registrar/transcript.html</vt:lpwstr>
      </vt:variant>
      <vt:variant>
        <vt:lpwstr/>
      </vt:variant>
      <vt:variant>
        <vt:i4>5832818</vt:i4>
      </vt:variant>
      <vt:variant>
        <vt:i4>6</vt:i4>
      </vt:variant>
      <vt:variant>
        <vt:i4>0</vt:i4>
      </vt:variant>
      <vt:variant>
        <vt:i4>5</vt:i4>
      </vt:variant>
      <vt:variant>
        <vt:lpwstr>https://sisuva.admin.virginia.edu/psp/epprd/EMPLOYEE/EMPL/h/?tab=PAPP_GUEST</vt:lpwstr>
      </vt:variant>
      <vt:variant>
        <vt:lpwstr/>
      </vt:variant>
      <vt:variant>
        <vt:i4>7012414</vt:i4>
      </vt:variant>
      <vt:variant>
        <vt:i4>3</vt:i4>
      </vt:variant>
      <vt:variant>
        <vt:i4>0</vt:i4>
      </vt:variant>
      <vt:variant>
        <vt:i4>5</vt:i4>
      </vt:variant>
      <vt:variant>
        <vt:lpwstr>http://www.virginia.edu/studenthealth/lnec/</vt:lpwstr>
      </vt:variant>
      <vt:variant>
        <vt:lpwstr/>
      </vt:variant>
      <vt:variant>
        <vt:i4>786460</vt:i4>
      </vt:variant>
      <vt:variant>
        <vt:i4>0</vt:i4>
      </vt:variant>
      <vt:variant>
        <vt:i4>0</vt:i4>
      </vt:variant>
      <vt:variant>
        <vt:i4>5</vt:i4>
      </vt:variant>
      <vt:variant>
        <vt:lpwstr>http://www.virginia.edu/vpsa/rights.html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Virginia</dc:title>
  <dc:creator>UVA</dc:creator>
  <cp:lastModifiedBy>Leon</cp:lastModifiedBy>
  <cp:revision>4</cp:revision>
  <cp:lastPrinted>2013-05-23T02:25:00Z</cp:lastPrinted>
  <dcterms:created xsi:type="dcterms:W3CDTF">2013-10-19T16:20:00Z</dcterms:created>
  <dcterms:modified xsi:type="dcterms:W3CDTF">2013-10-19T16:27:00Z</dcterms:modified>
</cp:coreProperties>
</file>